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2C1E" w:rsidR="00B8026D" w:rsidRDefault="00D762FD" w14:paraId="109933e" w14:textId="109933e">
      <w:pPr>
        <w15:collapsed w:val="false"/>
      </w:pPr>
      <w:bookmarkStart w:name="_GoBack" w:id="0"/>
      <w:bookmarkEnd w:id="0"/>
      <w:r w:rsidRPr="00D557C9">
        <w:rPr>
          <w:color w:val="FF0000"/>
        </w:rPr>
        <w:t xml:space="preserve">    </w:t>
      </w:r>
      <w:r w:rsidRPr="00072C1E" w:rsidR="00CD3D4D">
        <w:t>Republika Hrvatska</w:t>
      </w:r>
    </w:p>
    <w:p w:rsidRPr="00072C1E" w:rsidR="000F058B" w:rsidRDefault="00241C63">
      <w:r w:rsidRPr="00072C1E">
        <w:t xml:space="preserve">Trgovački sud u Zagrebu </w:t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>
        <w:tab/>
      </w:r>
      <w:r w:rsidRPr="00072C1E" w:rsidR="000F058B">
        <w:t xml:space="preserve"> </w:t>
      </w:r>
    </w:p>
    <w:p w:rsidRPr="00072C1E" w:rsidR="00CD3D4D" w:rsidRDefault="000F058B">
      <w:r w:rsidRPr="00072C1E">
        <w:t xml:space="preserve">  </w:t>
      </w:r>
      <w:r w:rsidRPr="00072C1E" w:rsidR="00CD3D4D">
        <w:t>Zagreb, Amruševa 2/II</w:t>
      </w:r>
    </w:p>
    <w:p w:rsidRPr="00072C1E" w:rsidR="00D557C9" w:rsidRDefault="00D557C9"/>
    <w:p w:rsidRPr="00072C1E" w:rsidR="00D557C9" w:rsidP="004C018F" w:rsidRDefault="00D557C9">
      <w:pPr>
        <w:jc w:val="right"/>
      </w:pPr>
      <w:r w:rsidRPr="00072C1E">
        <w:t>31. St-</w:t>
      </w:r>
      <w:r w:rsidR="005A11A3">
        <w:t>3571</w:t>
      </w:r>
      <w:r w:rsidRPr="00072C1E" w:rsidR="004C018F">
        <w:t>/20</w:t>
      </w:r>
      <w:r w:rsidR="00934113">
        <w:t>1</w:t>
      </w:r>
      <w:r w:rsidR="005A11A3">
        <w:t>6</w:t>
      </w:r>
    </w:p>
    <w:p w:rsidRPr="00072C1E" w:rsidR="00D557C9" w:rsidP="00E945F7" w:rsidRDefault="00D557C9">
      <w:pPr>
        <w:rPr>
          <w:szCs w:val="24"/>
        </w:rPr>
      </w:pPr>
    </w:p>
    <w:p w:rsidRPr="00DF0FBC" w:rsidR="00D557C9" w:rsidP="00D557C9" w:rsidRDefault="00D557C9">
      <w:pPr>
        <w:jc w:val="center"/>
        <w:rPr>
          <w:szCs w:val="24"/>
        </w:rPr>
      </w:pPr>
      <w:r w:rsidRPr="00DF0FBC">
        <w:rPr>
          <w:szCs w:val="24"/>
        </w:rPr>
        <w:t>Z A P I S N I K</w:t>
      </w:r>
    </w:p>
    <w:p w:rsidRPr="00DF0FBC" w:rsidR="00D557C9" w:rsidP="00D557C9" w:rsidRDefault="00410229">
      <w:pPr>
        <w:jc w:val="center"/>
        <w:rPr>
          <w:szCs w:val="24"/>
        </w:rPr>
      </w:pPr>
      <w:r>
        <w:rPr>
          <w:szCs w:val="24"/>
        </w:rPr>
        <w:t xml:space="preserve">od 13. listopada </w:t>
      </w:r>
      <w:r w:rsidRPr="00DF0FBC" w:rsidR="00D557C9">
        <w:rPr>
          <w:szCs w:val="24"/>
        </w:rPr>
        <w:t>2020. godine</w:t>
      </w:r>
    </w:p>
    <w:p w:rsidRPr="00DF0FBC" w:rsidR="00D557C9" w:rsidP="00D557C9" w:rsidRDefault="00D557C9">
      <w:pPr>
        <w:jc w:val="center"/>
        <w:rPr>
          <w:szCs w:val="24"/>
        </w:rPr>
      </w:pPr>
    </w:p>
    <w:p w:rsidRPr="007564D1" w:rsidR="00D557C9" w:rsidP="00D557C9" w:rsidRDefault="00D557C9">
      <w:pPr>
        <w:ind w:right="-47"/>
        <w:jc w:val="both"/>
        <w:rPr>
          <w:szCs w:val="24"/>
        </w:rPr>
      </w:pPr>
      <w:r w:rsidRPr="00DF0FBC">
        <w:rPr>
          <w:szCs w:val="24"/>
        </w:rPr>
        <w:t xml:space="preserve">sastavljen kod Trgovačkog suda u Zagrebu o održanom ispitnom ročištu nad dužnikom </w:t>
      </w:r>
      <w:r w:rsidRPr="005A11A3" w:rsidR="005A11A3">
        <w:rPr>
          <w:szCs w:val="24"/>
        </w:rPr>
        <w:t>CENTROMIL d.o.o.</w:t>
      </w:r>
      <w:r w:rsidR="00C5512A">
        <w:rPr>
          <w:szCs w:val="24"/>
        </w:rPr>
        <w:t xml:space="preserve">, </w:t>
      </w:r>
      <w:r w:rsidR="005A11A3">
        <w:rPr>
          <w:szCs w:val="24"/>
        </w:rPr>
        <w:t xml:space="preserve">Zagreb, </w:t>
      </w:r>
      <w:r w:rsidRPr="005A11A3" w:rsidR="005A11A3">
        <w:rPr>
          <w:szCs w:val="24"/>
        </w:rPr>
        <w:t>Samoborska cesta  100 B</w:t>
      </w:r>
      <w:r w:rsidR="005A11A3">
        <w:rPr>
          <w:szCs w:val="24"/>
        </w:rPr>
        <w:t xml:space="preserve">, OIB: </w:t>
      </w:r>
      <w:r w:rsidRPr="005A11A3" w:rsidR="005A11A3">
        <w:rPr>
          <w:szCs w:val="24"/>
        </w:rPr>
        <w:t>78003756864</w:t>
      </w:r>
      <w:r w:rsidR="00213DFD">
        <w:rPr>
          <w:szCs w:val="24"/>
        </w:rPr>
        <w:t>, s početkom u 0</w:t>
      </w:r>
      <w:r w:rsidR="005A11A3">
        <w:rPr>
          <w:szCs w:val="24"/>
        </w:rPr>
        <w:t>9</w:t>
      </w:r>
      <w:r w:rsidR="00213DFD">
        <w:rPr>
          <w:szCs w:val="24"/>
        </w:rPr>
        <w:t>,</w:t>
      </w:r>
      <w:r w:rsidR="005A11A3">
        <w:rPr>
          <w:szCs w:val="24"/>
        </w:rPr>
        <w:t>2</w:t>
      </w:r>
      <w:r w:rsidR="00C5512A">
        <w:rPr>
          <w:szCs w:val="24"/>
        </w:rPr>
        <w:t>0</w:t>
      </w:r>
      <w:r w:rsidR="00213DFD">
        <w:rPr>
          <w:szCs w:val="24"/>
        </w:rPr>
        <w:t xml:space="preserve"> sati.</w:t>
      </w:r>
    </w:p>
    <w:p w:rsidRPr="00DF0FBC" w:rsidR="00D557C9" w:rsidP="00D557C9" w:rsidRDefault="00D557C9">
      <w:pPr>
        <w:jc w:val="center"/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Prisutni od strane suda:</w:t>
      </w:r>
    </w:p>
    <w:p w:rsidRPr="00DF0FBC" w:rsidR="00D557C9" w:rsidP="00D557C9" w:rsidRDefault="00D557C9">
      <w:pPr>
        <w:rPr>
          <w:rFonts w:cs="Times New Roman"/>
        </w:rPr>
      </w:pP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Stečajni sudac: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Radovan Raduka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Zapisničar:</w:t>
      </w:r>
    </w:p>
    <w:p w:rsidRPr="00DF0FBC" w:rsidR="00D557C9" w:rsidP="00D557C9" w:rsidRDefault="00D557C9">
      <w:pPr>
        <w:rPr>
          <w:rFonts w:cs="Times New Roman"/>
        </w:rPr>
      </w:pPr>
      <w:r w:rsidRPr="00DF0FBC">
        <w:rPr>
          <w:rFonts w:cs="Times New Roman"/>
        </w:rPr>
        <w:t>Monika Fuček</w:t>
      </w:r>
    </w:p>
    <w:p w:rsidRPr="00DF0FBC" w:rsidR="00D557C9" w:rsidP="00D557C9" w:rsidRDefault="00D557C9">
      <w:pPr>
        <w:ind w:firstLine="720"/>
        <w:jc w:val="both"/>
        <w:rPr>
          <w:szCs w:val="24"/>
        </w:rPr>
      </w:pPr>
    </w:p>
    <w:p w:rsidRPr="00D264AE" w:rsidR="003015B5" w:rsidP="00C5512A" w:rsidRDefault="003015B5">
      <w:pPr>
        <w:jc w:val="both"/>
        <w:rPr>
          <w:szCs w:val="24"/>
        </w:rPr>
      </w:pPr>
    </w:p>
    <w:p w:rsidRPr="00D264AE" w:rsidR="003015B5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Poziv za ispitno </w:t>
      </w:r>
      <w:r w:rsidRPr="00FA2C66">
        <w:rPr>
          <w:szCs w:val="24"/>
        </w:rPr>
        <w:t xml:space="preserve">i izvještajno </w:t>
      </w:r>
      <w:r w:rsidRPr="00D264AE">
        <w:rPr>
          <w:szCs w:val="24"/>
        </w:rPr>
        <w:t xml:space="preserve">ročište objavljen je </w:t>
      </w:r>
      <w:r>
        <w:rPr>
          <w:szCs w:val="24"/>
        </w:rPr>
        <w:t xml:space="preserve">na e-oglasnoj ploči suda </w:t>
      </w:r>
      <w:r w:rsidR="006B76D1">
        <w:rPr>
          <w:szCs w:val="24"/>
        </w:rPr>
        <w:t>0</w:t>
      </w:r>
      <w:r>
        <w:rPr>
          <w:szCs w:val="24"/>
        </w:rPr>
        <w:t>1.</w:t>
      </w:r>
      <w:r w:rsidR="006B76D1">
        <w:rPr>
          <w:szCs w:val="24"/>
        </w:rPr>
        <w:t xml:space="preserve"> rujna </w:t>
      </w:r>
      <w:r>
        <w:rPr>
          <w:szCs w:val="24"/>
        </w:rPr>
        <w:t>2020.</w:t>
      </w:r>
      <w:r w:rsidRPr="00D264AE">
        <w:rPr>
          <w:szCs w:val="24"/>
        </w:rPr>
        <w:t xml:space="preserve">  </w:t>
      </w:r>
    </w:p>
    <w:p w:rsidRPr="00D264AE" w:rsidR="003015B5" w:rsidP="003015B5" w:rsidRDefault="003015B5">
      <w:pPr>
        <w:ind w:firstLine="720"/>
        <w:jc w:val="both"/>
        <w:rPr>
          <w:szCs w:val="24"/>
        </w:rPr>
      </w:pPr>
    </w:p>
    <w:p w:rsidR="006B76D1" w:rsidP="003015B5" w:rsidRDefault="003015B5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Konstatira se da su na današnje ročište pristupili </w:t>
      </w:r>
      <w:r>
        <w:rPr>
          <w:szCs w:val="24"/>
        </w:rPr>
        <w:t xml:space="preserve">stečajni upravitelj </w:t>
      </w:r>
      <w:r w:rsidR="006B76D1">
        <w:rPr>
          <w:szCs w:val="24"/>
        </w:rPr>
        <w:t>Josip Pećarić</w:t>
      </w:r>
      <w:r w:rsidR="00A01687">
        <w:rPr>
          <w:szCs w:val="24"/>
        </w:rPr>
        <w:t xml:space="preserve"> i Mladen Crnjaković, zamjenik u ŽDO u Zagrebu za Republiku Hrvatsku, Ministarstvo financija</w:t>
      </w:r>
      <w:r w:rsidR="00EE49C0">
        <w:rPr>
          <w:szCs w:val="24"/>
        </w:rPr>
        <w:t>, Porezna uprava</w:t>
      </w:r>
      <w:r w:rsidR="00A01687">
        <w:rPr>
          <w:szCs w:val="24"/>
        </w:rPr>
        <w:t>.</w:t>
      </w:r>
    </w:p>
    <w:p w:rsidR="006A78F2" w:rsidP="006A78F2" w:rsidRDefault="006A78F2">
      <w:pPr>
        <w:jc w:val="both"/>
        <w:rPr>
          <w:szCs w:val="24"/>
        </w:rPr>
      </w:pPr>
    </w:p>
    <w:p w:rsidRPr="00D264AE" w:rsidR="00A01687" w:rsidP="006A78F2" w:rsidRDefault="00A01687">
      <w:pPr>
        <w:jc w:val="both"/>
        <w:rPr>
          <w:szCs w:val="24"/>
        </w:rPr>
      </w:pPr>
    </w:p>
    <w:p w:rsidR="006A78F2" w:rsidP="006A78F2" w:rsidRDefault="006A78F2">
      <w:pPr>
        <w:ind w:firstLine="720"/>
        <w:jc w:val="both"/>
        <w:rPr>
          <w:szCs w:val="24"/>
        </w:rPr>
      </w:pPr>
      <w:r w:rsidRPr="00D264AE">
        <w:rPr>
          <w:szCs w:val="24"/>
        </w:rPr>
        <w:t>Prelazi se na ispitivanje tražbina I. višeg isplatnog reda. Stečajni upravitelj ispituje tražbine I. višeg isplatnog reda kako slijedi:</w:t>
      </w:r>
    </w:p>
    <w:p w:rsidR="006A78F2" w:rsidP="006A78F2" w:rsidRDefault="006A78F2">
      <w:pPr>
        <w:jc w:val="both"/>
        <w:rPr>
          <w:szCs w:val="24"/>
        </w:rPr>
      </w:pPr>
    </w:p>
    <w:p w:rsidR="001604A0" w:rsidP="006A78F2" w:rsidRDefault="001604A0">
      <w:pPr>
        <w:jc w:val="both"/>
        <w:rPr>
          <w:b/>
          <w:szCs w:val="24"/>
        </w:rPr>
      </w:pPr>
      <w:r>
        <w:rPr>
          <w:b/>
          <w:szCs w:val="24"/>
        </w:rPr>
        <w:t>I.VIŠI ISPLATNI RED</w:t>
      </w:r>
    </w:p>
    <w:p w:rsidR="001604A0" w:rsidP="006A78F2" w:rsidRDefault="001604A0">
      <w:pPr>
        <w:jc w:val="both"/>
        <w:rPr>
          <w:b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830"/>
        <w:gridCol w:w="2003"/>
        <w:gridCol w:w="1536"/>
        <w:gridCol w:w="1296"/>
        <w:gridCol w:w="1247"/>
        <w:gridCol w:w="2376"/>
      </w:tblGrid>
      <w:tr w:rsidRPr="00467120" w:rsidR="001604A0" w:rsidTr="006F77D8">
        <w:tc>
          <w:tcPr>
            <w:tcW w:w="830" w:type="dxa"/>
          </w:tcPr>
          <w:p w:rsidRPr="00467120" w:rsidR="001604A0" w:rsidP="006A78F2" w:rsidRDefault="001604A0">
            <w:pPr>
              <w:jc w:val="both"/>
              <w:rPr>
                <w:szCs w:val="24"/>
              </w:rPr>
            </w:pPr>
            <w:r w:rsidRPr="00467120">
              <w:rPr>
                <w:szCs w:val="24"/>
              </w:rPr>
              <w:t xml:space="preserve">Redni broj </w:t>
            </w:r>
          </w:p>
        </w:tc>
        <w:tc>
          <w:tcPr>
            <w:tcW w:w="2003" w:type="dxa"/>
          </w:tcPr>
          <w:p w:rsidRPr="00467120" w:rsidR="001604A0" w:rsidP="00467120" w:rsidRDefault="00467120">
            <w:pPr>
              <w:jc w:val="center"/>
              <w:rPr>
                <w:szCs w:val="24"/>
              </w:rPr>
            </w:pPr>
            <w:r w:rsidRPr="00467120">
              <w:rPr>
                <w:szCs w:val="24"/>
              </w:rPr>
              <w:t>Ime i prezime/tvrtka ili naziv vjerovnika</w:t>
            </w:r>
          </w:p>
        </w:tc>
        <w:tc>
          <w:tcPr>
            <w:tcW w:w="1536" w:type="dxa"/>
          </w:tcPr>
          <w:p w:rsidRPr="00467120" w:rsidR="001604A0" w:rsidP="00467120" w:rsidRDefault="00467120">
            <w:pPr>
              <w:jc w:val="center"/>
              <w:rPr>
                <w:szCs w:val="24"/>
              </w:rPr>
            </w:pPr>
            <w:r w:rsidRPr="00467120">
              <w:rPr>
                <w:szCs w:val="24"/>
              </w:rPr>
              <w:t>OIB vjerovnika</w:t>
            </w:r>
          </w:p>
        </w:tc>
        <w:tc>
          <w:tcPr>
            <w:tcW w:w="1296" w:type="dxa"/>
          </w:tcPr>
          <w:p w:rsidRPr="00467120" w:rsidR="001604A0" w:rsidP="00467120" w:rsidRDefault="00467120">
            <w:pPr>
              <w:jc w:val="center"/>
              <w:rPr>
                <w:szCs w:val="24"/>
              </w:rPr>
            </w:pPr>
            <w:r w:rsidRPr="00467120">
              <w:rPr>
                <w:szCs w:val="24"/>
              </w:rPr>
              <w:t>Iznos priznate tražbine (kn)</w:t>
            </w:r>
          </w:p>
        </w:tc>
        <w:tc>
          <w:tcPr>
            <w:tcW w:w="1247" w:type="dxa"/>
          </w:tcPr>
          <w:p w:rsidRPr="00467120" w:rsidR="001604A0" w:rsidP="00467120" w:rsidRDefault="00467120">
            <w:pPr>
              <w:jc w:val="center"/>
              <w:rPr>
                <w:szCs w:val="24"/>
              </w:rPr>
            </w:pPr>
            <w:r w:rsidRPr="00467120">
              <w:rPr>
                <w:szCs w:val="24"/>
              </w:rPr>
              <w:t>Iznos osporene tražbine (kn)</w:t>
            </w:r>
          </w:p>
        </w:tc>
        <w:tc>
          <w:tcPr>
            <w:tcW w:w="2376" w:type="dxa"/>
          </w:tcPr>
          <w:p w:rsidRPr="00467120" w:rsidR="001604A0" w:rsidP="00467120" w:rsidRDefault="00467120">
            <w:pPr>
              <w:jc w:val="center"/>
              <w:rPr>
                <w:szCs w:val="24"/>
              </w:rPr>
            </w:pPr>
            <w:r w:rsidRPr="00467120">
              <w:rPr>
                <w:szCs w:val="24"/>
              </w:rPr>
              <w:t>Razlog osporavanja ili napomena</w:t>
            </w:r>
          </w:p>
        </w:tc>
      </w:tr>
      <w:tr w:rsidRPr="00467120" w:rsidR="001604A0" w:rsidTr="006F77D8">
        <w:tc>
          <w:tcPr>
            <w:tcW w:w="830" w:type="dxa"/>
          </w:tcPr>
          <w:p w:rsidRPr="00467120" w:rsidR="001604A0" w:rsidP="006A78F2" w:rsidRDefault="00467120">
            <w:pPr>
              <w:jc w:val="both"/>
              <w:rPr>
                <w:szCs w:val="24"/>
              </w:rPr>
            </w:pPr>
            <w:r w:rsidRPr="00467120">
              <w:rPr>
                <w:szCs w:val="24"/>
              </w:rPr>
              <w:t>1.</w:t>
            </w:r>
          </w:p>
        </w:tc>
        <w:tc>
          <w:tcPr>
            <w:tcW w:w="2003" w:type="dxa"/>
          </w:tcPr>
          <w:p w:rsidRPr="00467120" w:rsidR="001604A0" w:rsidP="00467120" w:rsidRDefault="00467120">
            <w:pPr>
              <w:rPr>
                <w:szCs w:val="24"/>
              </w:rPr>
            </w:pPr>
            <w:r w:rsidRPr="00467120">
              <w:rPr>
                <w:szCs w:val="24"/>
              </w:rPr>
              <w:t>REPUBLIKA HRVATSKA MINISTARSTVO FINANCIJA, Porezna uprava, Područni ured Zagreb</w:t>
            </w:r>
          </w:p>
        </w:tc>
        <w:tc>
          <w:tcPr>
            <w:tcW w:w="1536" w:type="dxa"/>
          </w:tcPr>
          <w:p w:rsidRPr="00467120" w:rsidR="001604A0" w:rsidP="006A78F2" w:rsidRDefault="00467120">
            <w:pPr>
              <w:jc w:val="both"/>
              <w:rPr>
                <w:szCs w:val="24"/>
              </w:rPr>
            </w:pPr>
            <w:r w:rsidRPr="00467120">
              <w:rPr>
                <w:szCs w:val="24"/>
              </w:rPr>
              <w:t>18683136487</w:t>
            </w:r>
          </w:p>
        </w:tc>
        <w:tc>
          <w:tcPr>
            <w:tcW w:w="1296" w:type="dxa"/>
          </w:tcPr>
          <w:p w:rsidRPr="00467120" w:rsidR="001604A0" w:rsidP="006A78F2" w:rsidRDefault="00467120">
            <w:pPr>
              <w:jc w:val="both"/>
              <w:rPr>
                <w:szCs w:val="24"/>
              </w:rPr>
            </w:pPr>
            <w:r w:rsidRPr="00467120">
              <w:rPr>
                <w:szCs w:val="24"/>
              </w:rPr>
              <w:t>168.362,29</w:t>
            </w:r>
          </w:p>
        </w:tc>
        <w:tc>
          <w:tcPr>
            <w:tcW w:w="1247" w:type="dxa"/>
          </w:tcPr>
          <w:p w:rsidRPr="00467120" w:rsidR="001604A0" w:rsidP="006A78F2" w:rsidRDefault="009C1D8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48.532,78</w:t>
            </w:r>
          </w:p>
        </w:tc>
        <w:tc>
          <w:tcPr>
            <w:tcW w:w="2376" w:type="dxa"/>
          </w:tcPr>
          <w:p w:rsidRPr="00467120" w:rsidR="001604A0" w:rsidP="006F77D8" w:rsidRDefault="00741EE7">
            <w:pPr>
              <w:rPr>
                <w:szCs w:val="24"/>
              </w:rPr>
            </w:pPr>
            <w:r w:rsidRPr="00741EE7">
              <w:rPr>
                <w:szCs w:val="24"/>
              </w:rPr>
              <w:t xml:space="preserve">Vjerovnik je u prvi viši isplatni red </w:t>
            </w:r>
            <w:r>
              <w:rPr>
                <w:szCs w:val="24"/>
              </w:rPr>
              <w:t xml:space="preserve">prijavio </w:t>
            </w:r>
            <w:r w:rsidRPr="00741EE7">
              <w:rPr>
                <w:szCs w:val="24"/>
              </w:rPr>
              <w:t xml:space="preserve">iznos od 216.895,07 kn s osnova poreza i doprinosa za razdoblje od 01/2014 do 04/2019, a koje sukladno Općem poreznom zakonu i Zakonu o doprinosima za </w:t>
            </w:r>
            <w:r w:rsidRPr="00741EE7">
              <w:rPr>
                <w:szCs w:val="24"/>
              </w:rPr>
              <w:lastRenderedPageBreak/>
              <w:t>radnike evidentira i naplaćuje Porezna uprava. St</w:t>
            </w:r>
            <w:r w:rsidR="006F77D8">
              <w:rPr>
                <w:szCs w:val="24"/>
              </w:rPr>
              <w:t>.</w:t>
            </w:r>
            <w:r w:rsidRPr="00741EE7">
              <w:rPr>
                <w:szCs w:val="24"/>
              </w:rPr>
              <w:t xml:space="preserve"> upravitelj je osporio iznos od 48.532,78 kn obzirom da su doprinosi za Mirovinsko osiguranje I. stup (20%), a za razdoblje od 06/2015 do 04/2019 obračunati i priznati u bruto iznosima prijave tražbina radnika svrstanog u prvi viši isplatni red.</w:t>
            </w:r>
          </w:p>
        </w:tc>
      </w:tr>
      <w:tr w:rsidRPr="00467120" w:rsidR="001604A0" w:rsidTr="006F77D8">
        <w:tc>
          <w:tcPr>
            <w:tcW w:w="830" w:type="dxa"/>
          </w:tcPr>
          <w:p w:rsidRPr="00467120" w:rsidR="001604A0" w:rsidP="006A78F2" w:rsidRDefault="00467120">
            <w:pPr>
              <w:jc w:val="both"/>
              <w:rPr>
                <w:szCs w:val="24"/>
              </w:rPr>
            </w:pPr>
            <w:r w:rsidRPr="00467120">
              <w:rPr>
                <w:szCs w:val="24"/>
              </w:rPr>
              <w:lastRenderedPageBreak/>
              <w:t>2.</w:t>
            </w:r>
          </w:p>
        </w:tc>
        <w:tc>
          <w:tcPr>
            <w:tcW w:w="2003" w:type="dxa"/>
          </w:tcPr>
          <w:p w:rsidRPr="00467120" w:rsidR="001604A0" w:rsidP="006F77D8" w:rsidRDefault="006F77D8">
            <w:pPr>
              <w:jc w:val="center"/>
              <w:rPr>
                <w:szCs w:val="24"/>
              </w:rPr>
            </w:pPr>
            <w:r w:rsidRPr="006F77D8">
              <w:rPr>
                <w:szCs w:val="24"/>
              </w:rPr>
              <w:t>Ivan Milak</w:t>
            </w:r>
          </w:p>
        </w:tc>
        <w:tc>
          <w:tcPr>
            <w:tcW w:w="1536" w:type="dxa"/>
          </w:tcPr>
          <w:p w:rsidRPr="00467120" w:rsidR="001604A0" w:rsidP="006A78F2" w:rsidRDefault="006F77D8">
            <w:pPr>
              <w:jc w:val="both"/>
              <w:rPr>
                <w:szCs w:val="24"/>
              </w:rPr>
            </w:pPr>
            <w:r w:rsidRPr="006F77D8">
              <w:rPr>
                <w:szCs w:val="24"/>
              </w:rPr>
              <w:t>84200530170</w:t>
            </w:r>
          </w:p>
        </w:tc>
        <w:tc>
          <w:tcPr>
            <w:tcW w:w="1296" w:type="dxa"/>
          </w:tcPr>
          <w:p w:rsidRPr="00467120" w:rsidR="001604A0" w:rsidP="006A78F2" w:rsidRDefault="009937F6">
            <w:pPr>
              <w:jc w:val="both"/>
              <w:rPr>
                <w:szCs w:val="24"/>
              </w:rPr>
            </w:pPr>
            <w:r w:rsidRPr="009937F6">
              <w:rPr>
                <w:szCs w:val="24"/>
              </w:rPr>
              <w:t>390.481,43</w:t>
            </w:r>
          </w:p>
        </w:tc>
        <w:tc>
          <w:tcPr>
            <w:tcW w:w="1247" w:type="dxa"/>
          </w:tcPr>
          <w:p w:rsidRPr="00467120" w:rsidR="001604A0" w:rsidP="006A78F2" w:rsidRDefault="001604A0">
            <w:pPr>
              <w:jc w:val="both"/>
              <w:rPr>
                <w:szCs w:val="24"/>
              </w:rPr>
            </w:pPr>
          </w:p>
        </w:tc>
        <w:tc>
          <w:tcPr>
            <w:tcW w:w="2376" w:type="dxa"/>
          </w:tcPr>
          <w:p w:rsidRPr="00467120" w:rsidR="001604A0" w:rsidP="006A78F2" w:rsidRDefault="001604A0">
            <w:pPr>
              <w:jc w:val="both"/>
              <w:rPr>
                <w:szCs w:val="24"/>
              </w:rPr>
            </w:pPr>
          </w:p>
        </w:tc>
      </w:tr>
    </w:tbl>
    <w:p w:rsidRPr="00467120" w:rsidR="001604A0" w:rsidP="006A78F2" w:rsidRDefault="001604A0">
      <w:pPr>
        <w:jc w:val="both"/>
        <w:rPr>
          <w:szCs w:val="24"/>
        </w:rPr>
      </w:pPr>
    </w:p>
    <w:p w:rsidRPr="00467120" w:rsidR="006A78F2" w:rsidP="006A78F2" w:rsidRDefault="006A78F2">
      <w:pPr>
        <w:ind w:firstLine="720"/>
        <w:jc w:val="both"/>
        <w:rPr>
          <w:szCs w:val="24"/>
        </w:rPr>
      </w:pPr>
    </w:p>
    <w:p w:rsidR="00E0520D" w:rsidP="007D5E24" w:rsidRDefault="00E0520D">
      <w:pPr>
        <w:ind w:firstLine="720"/>
        <w:jc w:val="both"/>
        <w:rPr>
          <w:szCs w:val="24"/>
        </w:rPr>
      </w:pPr>
      <w:r>
        <w:rPr>
          <w:szCs w:val="24"/>
        </w:rPr>
        <w:t>Prisutni stečajni vjerovnik</w:t>
      </w:r>
      <w:r w:rsidRPr="00D264AE" w:rsidR="009937F6">
        <w:rPr>
          <w:szCs w:val="24"/>
        </w:rPr>
        <w:t xml:space="preserve"> izjavljuj</w:t>
      </w:r>
      <w:r>
        <w:rPr>
          <w:szCs w:val="24"/>
        </w:rPr>
        <w:t>e da ako osporeni iznos tražbine Republici Hrvatskoj od 48.532,78 kn bude priznat u okviru bruto iznosa vjerovniku I. višeg isplatnog reda, bivšem radniku, tada povlači prijavu potraživanja za taj iznos.</w:t>
      </w:r>
    </w:p>
    <w:p w:rsidRPr="00D264AE" w:rsidR="009937F6" w:rsidP="009937F6" w:rsidRDefault="007D5E24">
      <w:pPr>
        <w:ind w:firstLine="720"/>
        <w:jc w:val="both"/>
        <w:rPr>
          <w:szCs w:val="24"/>
        </w:rPr>
      </w:pPr>
      <w:r>
        <w:rPr>
          <w:szCs w:val="24"/>
        </w:rPr>
        <w:t>Prisutni stečajni vjerovnik nadalje navodi</w:t>
      </w:r>
      <w:r w:rsidRPr="00D264AE" w:rsidR="009937F6">
        <w:rPr>
          <w:szCs w:val="24"/>
        </w:rPr>
        <w:t xml:space="preserve"> da ne osporava t</w:t>
      </w:r>
      <w:r>
        <w:rPr>
          <w:szCs w:val="24"/>
        </w:rPr>
        <w:t>ražbinu I. višeg isplatnog reda</w:t>
      </w:r>
      <w:r w:rsidRPr="00D264AE" w:rsidR="009937F6">
        <w:rPr>
          <w:szCs w:val="24"/>
        </w:rPr>
        <w:t xml:space="preserve"> koja je </w:t>
      </w:r>
      <w:r w:rsidR="009937F6">
        <w:rPr>
          <w:szCs w:val="24"/>
        </w:rPr>
        <w:t>priznata</w:t>
      </w:r>
      <w:r w:rsidRPr="00D264AE" w:rsidR="009937F6">
        <w:rPr>
          <w:szCs w:val="24"/>
        </w:rPr>
        <w:t xml:space="preserve"> na ovom ročištu.</w:t>
      </w:r>
    </w:p>
    <w:p w:rsidRPr="00D264AE" w:rsidR="009937F6" w:rsidP="009937F6" w:rsidRDefault="009937F6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nakon toga </w:t>
      </w:r>
      <w:r>
        <w:rPr>
          <w:szCs w:val="24"/>
        </w:rPr>
        <w:t>objavljuje da se t</w:t>
      </w:r>
      <w:r w:rsidRPr="00D264AE">
        <w:rPr>
          <w:szCs w:val="24"/>
        </w:rPr>
        <w:t>ražbin</w:t>
      </w:r>
      <w:r w:rsidR="007D5E24">
        <w:rPr>
          <w:szCs w:val="24"/>
        </w:rPr>
        <w:t>e</w:t>
      </w:r>
      <w:r w:rsidRPr="00D264AE">
        <w:rPr>
          <w:szCs w:val="24"/>
        </w:rPr>
        <w:t xml:space="preserve"> </w:t>
      </w:r>
      <w:r w:rsidR="007D5E24">
        <w:rPr>
          <w:szCs w:val="24"/>
        </w:rPr>
        <w:t>I. višeg isplatnog reda ispitane</w:t>
      </w:r>
      <w:r w:rsidRPr="00D264AE">
        <w:rPr>
          <w:szCs w:val="24"/>
        </w:rPr>
        <w:t xml:space="preserve"> na</w:t>
      </w:r>
      <w:r>
        <w:rPr>
          <w:szCs w:val="24"/>
        </w:rPr>
        <w:t xml:space="preserve"> ovom ispitnom ročištu smatra</w:t>
      </w:r>
      <w:r w:rsidR="007D5E24">
        <w:rPr>
          <w:szCs w:val="24"/>
        </w:rPr>
        <w:t>ju</w:t>
      </w:r>
      <w:r w:rsidRPr="00D264AE">
        <w:rPr>
          <w:szCs w:val="24"/>
        </w:rPr>
        <w:t xml:space="preserve"> utvrđen</w:t>
      </w:r>
      <w:r w:rsidR="007D5E24">
        <w:rPr>
          <w:szCs w:val="24"/>
        </w:rPr>
        <w:t>ima</w:t>
      </w:r>
      <w:r w:rsidRPr="00D264AE">
        <w:rPr>
          <w:szCs w:val="24"/>
        </w:rPr>
        <w:t>.</w:t>
      </w:r>
    </w:p>
    <w:p w:rsidRPr="00467120" w:rsidR="006A78F2" w:rsidP="006A78F2" w:rsidRDefault="006A78F2">
      <w:pPr>
        <w:jc w:val="both"/>
        <w:rPr>
          <w:szCs w:val="24"/>
        </w:rPr>
      </w:pPr>
    </w:p>
    <w:p w:rsidRPr="00D264AE" w:rsidR="006A78F2" w:rsidP="006A78F2" w:rsidRDefault="006A78F2">
      <w:pPr>
        <w:ind w:firstLine="720"/>
        <w:jc w:val="both"/>
        <w:rPr>
          <w:szCs w:val="24"/>
        </w:rPr>
      </w:pPr>
      <w:r w:rsidRPr="00467120">
        <w:rPr>
          <w:szCs w:val="24"/>
        </w:rPr>
        <w:t>Prelazi</w:t>
      </w:r>
      <w:r w:rsidRPr="00D264AE">
        <w:rPr>
          <w:szCs w:val="24"/>
        </w:rPr>
        <w:t xml:space="preserve"> se na ispitivanje tražbina II. višeg isplatnog reda. Stečajni upravitelj ispituje tražbine II. višeg isplatnog reda kako slijedi:</w:t>
      </w:r>
    </w:p>
    <w:p w:rsidRPr="00D264AE" w:rsidR="006A78F2" w:rsidP="006A78F2" w:rsidRDefault="006A78F2">
      <w:pPr>
        <w:ind w:firstLine="720"/>
        <w:jc w:val="both"/>
        <w:rPr>
          <w:szCs w:val="24"/>
        </w:rPr>
      </w:pPr>
    </w:p>
    <w:p w:rsidRPr="00D264AE" w:rsidR="006A78F2" w:rsidP="006A78F2" w:rsidRDefault="006A78F2">
      <w:pPr>
        <w:jc w:val="both"/>
        <w:rPr>
          <w:szCs w:val="24"/>
        </w:rPr>
      </w:pPr>
      <w:r w:rsidRPr="00D264AE">
        <w:rPr>
          <w:szCs w:val="24"/>
        </w:rPr>
        <w:t xml:space="preserve"> </w:t>
      </w:r>
    </w:p>
    <w:p w:rsidRPr="00304E7B" w:rsidR="006A78F2" w:rsidP="006A78F2" w:rsidRDefault="006A78F2">
      <w:pPr>
        <w:spacing w:line="288" w:lineRule="auto"/>
        <w:rPr>
          <w:b/>
          <w:szCs w:val="24"/>
        </w:rPr>
      </w:pPr>
      <w:r w:rsidRPr="00304E7B">
        <w:rPr>
          <w:b/>
          <w:szCs w:val="24"/>
        </w:rPr>
        <w:t>II</w:t>
      </w:r>
      <w:r>
        <w:rPr>
          <w:b/>
          <w:szCs w:val="24"/>
        </w:rPr>
        <w:t>.</w:t>
      </w:r>
      <w:r w:rsidRPr="00304E7B">
        <w:rPr>
          <w:b/>
          <w:szCs w:val="24"/>
        </w:rPr>
        <w:t xml:space="preserve"> VIŠI ISPLATNI RED 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817"/>
        <w:gridCol w:w="2245"/>
        <w:gridCol w:w="1547"/>
        <w:gridCol w:w="1596"/>
        <w:gridCol w:w="1544"/>
        <w:gridCol w:w="1539"/>
      </w:tblGrid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Redni broj</w:t>
            </w:r>
          </w:p>
        </w:tc>
        <w:tc>
          <w:tcPr>
            <w:tcW w:w="2245" w:type="dxa"/>
          </w:tcPr>
          <w:p w:rsidR="006A78F2" w:rsidP="001A658B" w:rsidRDefault="006A78F2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Ime i prezime/tvrtka ili naziv vjerovnika</w:t>
            </w:r>
          </w:p>
        </w:tc>
        <w:tc>
          <w:tcPr>
            <w:tcW w:w="1547" w:type="dxa"/>
          </w:tcPr>
          <w:p w:rsidR="006A78F2" w:rsidP="001A658B" w:rsidRDefault="006A78F2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OIB</w:t>
            </w:r>
            <w:r>
              <w:rPr>
                <w:szCs w:val="24"/>
              </w:rPr>
              <w:t xml:space="preserve"> vjerovnika</w:t>
            </w:r>
          </w:p>
        </w:tc>
        <w:tc>
          <w:tcPr>
            <w:tcW w:w="1596" w:type="dxa"/>
          </w:tcPr>
          <w:p w:rsidR="006A78F2" w:rsidP="00C766A5" w:rsidRDefault="006A78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Iznos </w:t>
            </w:r>
            <w:r w:rsidR="00C766A5">
              <w:rPr>
                <w:szCs w:val="24"/>
              </w:rPr>
              <w:t>priznat</w:t>
            </w:r>
            <w:r>
              <w:rPr>
                <w:szCs w:val="24"/>
              </w:rPr>
              <w:t>e tražbine (kn)</w:t>
            </w:r>
          </w:p>
        </w:tc>
        <w:tc>
          <w:tcPr>
            <w:tcW w:w="1544" w:type="dxa"/>
          </w:tcPr>
          <w:p w:rsidR="006A78F2" w:rsidP="001A658B" w:rsidRDefault="006A78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Iznos osporene tražbine (kn)</w:t>
            </w:r>
          </w:p>
        </w:tc>
        <w:tc>
          <w:tcPr>
            <w:tcW w:w="1539" w:type="dxa"/>
          </w:tcPr>
          <w:p w:rsidR="006A78F2" w:rsidP="001A658B" w:rsidRDefault="006A78F2">
            <w:pPr>
              <w:jc w:val="center"/>
              <w:rPr>
                <w:szCs w:val="24"/>
              </w:rPr>
            </w:pPr>
            <w:r w:rsidRPr="00CC44DC">
              <w:rPr>
                <w:szCs w:val="24"/>
              </w:rPr>
              <w:t>Razlog</w:t>
            </w:r>
            <w:r>
              <w:rPr>
                <w:szCs w:val="24"/>
              </w:rPr>
              <w:t xml:space="preserve"> osporavanja ili napomena</w:t>
            </w:r>
          </w:p>
        </w:tc>
      </w:tr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245" w:type="dxa"/>
          </w:tcPr>
          <w:p w:rsidR="006A78F2" w:rsidP="001A658B" w:rsidRDefault="00C52AB6">
            <w:pPr>
              <w:rPr>
                <w:szCs w:val="24"/>
              </w:rPr>
            </w:pPr>
            <w:r w:rsidRPr="00C52AB6">
              <w:rPr>
                <w:szCs w:val="24"/>
              </w:rPr>
              <w:t>ZAGREBAČKI HOLDING d.o.o.</w:t>
            </w:r>
          </w:p>
        </w:tc>
        <w:tc>
          <w:tcPr>
            <w:tcW w:w="1547" w:type="dxa"/>
          </w:tcPr>
          <w:p w:rsidR="006A78F2" w:rsidP="001A658B" w:rsidRDefault="00C52AB6">
            <w:pPr>
              <w:jc w:val="both"/>
              <w:rPr>
                <w:szCs w:val="24"/>
              </w:rPr>
            </w:pPr>
            <w:r w:rsidRPr="00C52AB6">
              <w:rPr>
                <w:szCs w:val="24"/>
              </w:rPr>
              <w:t>85584865987</w:t>
            </w:r>
          </w:p>
        </w:tc>
        <w:tc>
          <w:tcPr>
            <w:tcW w:w="1596" w:type="dxa"/>
          </w:tcPr>
          <w:p w:rsidR="006A78F2" w:rsidP="001A658B" w:rsidRDefault="00C52AB6">
            <w:pPr>
              <w:jc w:val="both"/>
              <w:rPr>
                <w:szCs w:val="24"/>
              </w:rPr>
            </w:pPr>
            <w:r w:rsidRPr="00C52AB6">
              <w:rPr>
                <w:szCs w:val="24"/>
              </w:rPr>
              <w:t>2.145,48</w:t>
            </w:r>
          </w:p>
        </w:tc>
        <w:tc>
          <w:tcPr>
            <w:tcW w:w="1544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  <w:tc>
          <w:tcPr>
            <w:tcW w:w="1539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</w:tr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245" w:type="dxa"/>
          </w:tcPr>
          <w:p w:rsidR="006A78F2" w:rsidP="001A658B" w:rsidRDefault="00C52AB6">
            <w:pPr>
              <w:rPr>
                <w:szCs w:val="24"/>
              </w:rPr>
            </w:pPr>
            <w:r w:rsidRPr="00C52AB6">
              <w:rPr>
                <w:szCs w:val="24"/>
              </w:rPr>
              <w:t>FINANCIJSKA AGENCIJA</w:t>
            </w:r>
          </w:p>
        </w:tc>
        <w:tc>
          <w:tcPr>
            <w:tcW w:w="1547" w:type="dxa"/>
          </w:tcPr>
          <w:p w:rsidR="006A78F2" w:rsidP="001A658B" w:rsidRDefault="00C52AB6">
            <w:pPr>
              <w:jc w:val="both"/>
              <w:rPr>
                <w:szCs w:val="24"/>
              </w:rPr>
            </w:pPr>
            <w:r w:rsidRPr="00C52AB6">
              <w:rPr>
                <w:szCs w:val="24"/>
              </w:rPr>
              <w:t>85821130368</w:t>
            </w:r>
          </w:p>
        </w:tc>
        <w:tc>
          <w:tcPr>
            <w:tcW w:w="1596" w:type="dxa"/>
          </w:tcPr>
          <w:p w:rsidR="006A78F2" w:rsidP="001A658B" w:rsidRDefault="00C52AB6">
            <w:pPr>
              <w:jc w:val="both"/>
              <w:rPr>
                <w:szCs w:val="24"/>
              </w:rPr>
            </w:pPr>
            <w:r w:rsidRPr="00C52AB6">
              <w:rPr>
                <w:szCs w:val="24"/>
              </w:rPr>
              <w:t>1.720,00</w:t>
            </w:r>
          </w:p>
        </w:tc>
        <w:tc>
          <w:tcPr>
            <w:tcW w:w="1544" w:type="dxa"/>
          </w:tcPr>
          <w:p w:rsidR="006A78F2" w:rsidP="00C52AB6" w:rsidRDefault="006A78F2">
            <w:pPr>
              <w:jc w:val="both"/>
              <w:rPr>
                <w:szCs w:val="24"/>
              </w:rPr>
            </w:pPr>
          </w:p>
        </w:tc>
        <w:tc>
          <w:tcPr>
            <w:tcW w:w="1539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</w:tr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245" w:type="dxa"/>
          </w:tcPr>
          <w:p w:rsidR="006A78F2" w:rsidP="001A658B" w:rsidRDefault="00C52AB6">
            <w:pPr>
              <w:rPr>
                <w:szCs w:val="24"/>
              </w:rPr>
            </w:pPr>
            <w:r w:rsidRPr="00C52AB6">
              <w:rPr>
                <w:szCs w:val="24"/>
              </w:rPr>
              <w:t>HRVATSKE VODE</w:t>
            </w:r>
          </w:p>
        </w:tc>
        <w:tc>
          <w:tcPr>
            <w:tcW w:w="1547" w:type="dxa"/>
          </w:tcPr>
          <w:p w:rsidR="006A78F2" w:rsidP="00C52AB6" w:rsidRDefault="00C52AB6">
            <w:pPr>
              <w:jc w:val="both"/>
              <w:rPr>
                <w:szCs w:val="24"/>
              </w:rPr>
            </w:pPr>
            <w:r w:rsidRPr="00C52AB6">
              <w:rPr>
                <w:szCs w:val="24"/>
              </w:rPr>
              <w:t>28921383001</w:t>
            </w:r>
          </w:p>
        </w:tc>
        <w:tc>
          <w:tcPr>
            <w:tcW w:w="1596" w:type="dxa"/>
          </w:tcPr>
          <w:p w:rsidR="006A78F2" w:rsidP="001A658B" w:rsidRDefault="00CC6172">
            <w:pPr>
              <w:jc w:val="both"/>
              <w:rPr>
                <w:szCs w:val="24"/>
              </w:rPr>
            </w:pPr>
            <w:r w:rsidRPr="00CC6172">
              <w:rPr>
                <w:szCs w:val="24"/>
              </w:rPr>
              <w:t>29.689,32</w:t>
            </w:r>
          </w:p>
        </w:tc>
        <w:tc>
          <w:tcPr>
            <w:tcW w:w="1544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  <w:tc>
          <w:tcPr>
            <w:tcW w:w="1539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</w:tr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245" w:type="dxa"/>
          </w:tcPr>
          <w:p w:rsidR="006A78F2" w:rsidP="001A658B" w:rsidRDefault="00CC6172">
            <w:pPr>
              <w:rPr>
                <w:szCs w:val="24"/>
              </w:rPr>
            </w:pPr>
            <w:r w:rsidRPr="00CC6172">
              <w:rPr>
                <w:szCs w:val="24"/>
              </w:rPr>
              <w:t>GRAD ZAGREB</w:t>
            </w:r>
          </w:p>
        </w:tc>
        <w:tc>
          <w:tcPr>
            <w:tcW w:w="1547" w:type="dxa"/>
          </w:tcPr>
          <w:p w:rsidR="006A78F2" w:rsidP="001A658B" w:rsidRDefault="00CC6172">
            <w:pPr>
              <w:jc w:val="both"/>
              <w:rPr>
                <w:szCs w:val="24"/>
              </w:rPr>
            </w:pPr>
            <w:r w:rsidRPr="00CC6172">
              <w:rPr>
                <w:szCs w:val="24"/>
              </w:rPr>
              <w:t>61817894937</w:t>
            </w:r>
          </w:p>
        </w:tc>
        <w:tc>
          <w:tcPr>
            <w:tcW w:w="1596" w:type="dxa"/>
          </w:tcPr>
          <w:p w:rsidR="006A78F2" w:rsidP="00C52AB6" w:rsidRDefault="00CC6172">
            <w:pPr>
              <w:jc w:val="both"/>
              <w:rPr>
                <w:szCs w:val="24"/>
              </w:rPr>
            </w:pPr>
            <w:r w:rsidRPr="00CC6172">
              <w:rPr>
                <w:szCs w:val="24"/>
              </w:rPr>
              <w:t>105.058,96</w:t>
            </w:r>
          </w:p>
        </w:tc>
        <w:tc>
          <w:tcPr>
            <w:tcW w:w="1544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  <w:tc>
          <w:tcPr>
            <w:tcW w:w="1539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</w:tr>
      <w:tr w:rsidR="006A78F2" w:rsidTr="00C52AB6">
        <w:tc>
          <w:tcPr>
            <w:tcW w:w="817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245" w:type="dxa"/>
          </w:tcPr>
          <w:p w:rsidR="006A78F2" w:rsidP="001A658B" w:rsidRDefault="00CC6172">
            <w:pPr>
              <w:rPr>
                <w:szCs w:val="24"/>
              </w:rPr>
            </w:pPr>
            <w:r w:rsidRPr="00CC6172">
              <w:rPr>
                <w:szCs w:val="24"/>
              </w:rPr>
              <w:t>REPUBLIKA HRVATSKA MINISTARSTVO FINANCIJA, Porezna uprava, Područni ured Zagreb</w:t>
            </w:r>
          </w:p>
        </w:tc>
        <w:tc>
          <w:tcPr>
            <w:tcW w:w="1547" w:type="dxa"/>
          </w:tcPr>
          <w:p w:rsidR="006A78F2" w:rsidP="00C52AB6" w:rsidRDefault="00CC6172">
            <w:pPr>
              <w:jc w:val="both"/>
              <w:rPr>
                <w:szCs w:val="24"/>
              </w:rPr>
            </w:pPr>
            <w:r w:rsidRPr="00CC6172">
              <w:rPr>
                <w:szCs w:val="24"/>
              </w:rPr>
              <w:t>18683136487</w:t>
            </w:r>
          </w:p>
        </w:tc>
        <w:tc>
          <w:tcPr>
            <w:tcW w:w="1596" w:type="dxa"/>
          </w:tcPr>
          <w:p w:rsidR="006A78F2" w:rsidP="001A658B" w:rsidRDefault="00CC6172">
            <w:pPr>
              <w:jc w:val="both"/>
              <w:rPr>
                <w:szCs w:val="24"/>
              </w:rPr>
            </w:pPr>
            <w:r w:rsidRPr="00CC6172">
              <w:rPr>
                <w:szCs w:val="24"/>
              </w:rPr>
              <w:t>8.185,16</w:t>
            </w:r>
          </w:p>
        </w:tc>
        <w:tc>
          <w:tcPr>
            <w:tcW w:w="1544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  <w:tc>
          <w:tcPr>
            <w:tcW w:w="1539" w:type="dxa"/>
          </w:tcPr>
          <w:p w:rsidR="006A78F2" w:rsidP="001A658B" w:rsidRDefault="006A78F2">
            <w:pPr>
              <w:jc w:val="both"/>
              <w:rPr>
                <w:szCs w:val="24"/>
              </w:rPr>
            </w:pPr>
          </w:p>
        </w:tc>
      </w:tr>
    </w:tbl>
    <w:p w:rsidR="006A78F2" w:rsidP="00633856" w:rsidRDefault="006A78F2">
      <w:pPr>
        <w:jc w:val="both"/>
        <w:rPr>
          <w:szCs w:val="24"/>
        </w:rPr>
      </w:pPr>
    </w:p>
    <w:p w:rsidRPr="00D264AE" w:rsidR="006A78F2" w:rsidP="006A78F2" w:rsidRDefault="006A78F2">
      <w:pPr>
        <w:ind w:firstLine="720"/>
        <w:jc w:val="both"/>
        <w:rPr>
          <w:szCs w:val="24"/>
        </w:rPr>
      </w:pPr>
      <w:r w:rsidRPr="00D264AE">
        <w:rPr>
          <w:szCs w:val="24"/>
        </w:rPr>
        <w:t>Prisutni stečajni vjerovni</w:t>
      </w:r>
      <w:r w:rsidR="00633856">
        <w:rPr>
          <w:szCs w:val="24"/>
        </w:rPr>
        <w:t>k</w:t>
      </w:r>
      <w:r w:rsidRPr="00D264AE">
        <w:rPr>
          <w:szCs w:val="24"/>
        </w:rPr>
        <w:t xml:space="preserve"> izjavljuj</w:t>
      </w:r>
      <w:r w:rsidR="00633856">
        <w:rPr>
          <w:szCs w:val="24"/>
        </w:rPr>
        <w:t>e</w:t>
      </w:r>
      <w:r w:rsidRPr="00D264AE">
        <w:rPr>
          <w:szCs w:val="24"/>
        </w:rPr>
        <w:t xml:space="preserve"> da ne osporava tražbine II. višeg</w:t>
      </w:r>
      <w:r>
        <w:rPr>
          <w:szCs w:val="24"/>
        </w:rPr>
        <w:t xml:space="preserve"> isplatnog reda koje su priznate</w:t>
      </w:r>
      <w:r w:rsidRPr="00D264AE">
        <w:rPr>
          <w:szCs w:val="24"/>
        </w:rPr>
        <w:t xml:space="preserve"> na ovom ročištu.</w:t>
      </w:r>
    </w:p>
    <w:p w:rsidR="006A78F2" w:rsidP="006A78F2" w:rsidRDefault="006A78F2">
      <w:pPr>
        <w:ind w:firstLine="720"/>
        <w:jc w:val="both"/>
        <w:rPr>
          <w:szCs w:val="24"/>
        </w:rPr>
      </w:pPr>
      <w:r w:rsidRPr="00D264AE">
        <w:rPr>
          <w:szCs w:val="24"/>
        </w:rPr>
        <w:t xml:space="preserve">Stečajni sudac nakon toga </w:t>
      </w:r>
      <w:r>
        <w:rPr>
          <w:szCs w:val="24"/>
        </w:rPr>
        <w:t>objavljuje da se t</w:t>
      </w:r>
      <w:r w:rsidRPr="00D264AE">
        <w:rPr>
          <w:szCs w:val="24"/>
        </w:rPr>
        <w:t>ražbine II. višeg isplatnog reda ispitane na ov</w:t>
      </w:r>
      <w:r>
        <w:rPr>
          <w:szCs w:val="24"/>
        </w:rPr>
        <w:t xml:space="preserve">om ispitnom ročištu smatraju </w:t>
      </w:r>
      <w:r w:rsidRPr="00D264AE">
        <w:rPr>
          <w:szCs w:val="24"/>
        </w:rPr>
        <w:t>utvrđenima.</w:t>
      </w:r>
    </w:p>
    <w:p w:rsidR="006A78F2" w:rsidP="006A78F2" w:rsidRDefault="006A78F2">
      <w:pPr>
        <w:ind w:firstLine="720"/>
        <w:jc w:val="both"/>
        <w:rPr>
          <w:szCs w:val="24"/>
        </w:rPr>
      </w:pPr>
    </w:p>
    <w:p w:rsidR="006A78F2" w:rsidP="006A78F2" w:rsidRDefault="006A78F2">
      <w:pPr>
        <w:ind w:firstLine="720"/>
        <w:jc w:val="both"/>
        <w:rPr>
          <w:szCs w:val="24"/>
        </w:rPr>
      </w:pPr>
      <w:r>
        <w:rPr>
          <w:szCs w:val="24"/>
        </w:rPr>
        <w:t>Stečajni upravitelj nakon</w:t>
      </w:r>
      <w:r w:rsidR="005F70EA">
        <w:rPr>
          <w:szCs w:val="24"/>
        </w:rPr>
        <w:t xml:space="preserve"> toga dodaje da nisu zaprimljene obavijesti o izlučnim ili razlučnim pravima.</w:t>
      </w:r>
      <w:r>
        <w:rPr>
          <w:szCs w:val="24"/>
        </w:rPr>
        <w:t xml:space="preserve"> </w:t>
      </w:r>
    </w:p>
    <w:p w:rsidRPr="00D264AE" w:rsidR="006A78F2" w:rsidP="006A78F2" w:rsidRDefault="006A78F2">
      <w:pPr>
        <w:ind w:firstLine="720"/>
        <w:jc w:val="both"/>
        <w:rPr>
          <w:szCs w:val="24"/>
        </w:rPr>
      </w:pPr>
    </w:p>
    <w:p w:rsidRPr="00D264AE" w:rsidR="006A78F2" w:rsidP="006A78F2" w:rsidRDefault="006A78F2">
      <w:pPr>
        <w:jc w:val="both"/>
        <w:rPr>
          <w:szCs w:val="24"/>
        </w:rPr>
      </w:pPr>
      <w:r w:rsidRPr="00D264AE">
        <w:rPr>
          <w:szCs w:val="24"/>
        </w:rPr>
        <w:tab/>
      </w:r>
      <w:r w:rsidRPr="00D264AE">
        <w:rPr>
          <w:szCs w:val="24"/>
        </w:rPr>
        <w:tab/>
      </w:r>
      <w:r w:rsidRPr="00D264AE">
        <w:rPr>
          <w:szCs w:val="24"/>
        </w:rPr>
        <w:tab/>
      </w:r>
    </w:p>
    <w:p w:rsidRPr="00D264AE" w:rsidR="006A78F2" w:rsidP="006A78F2" w:rsidRDefault="006A78F2">
      <w:pPr>
        <w:ind w:firstLine="720"/>
        <w:jc w:val="both"/>
        <w:rPr>
          <w:szCs w:val="24"/>
        </w:rPr>
      </w:pPr>
      <w:r w:rsidRPr="00D264AE">
        <w:rPr>
          <w:szCs w:val="24"/>
        </w:rPr>
        <w:t>Na temelju</w:t>
      </w:r>
      <w:r>
        <w:rPr>
          <w:szCs w:val="24"/>
        </w:rPr>
        <w:t xml:space="preserve"> čl. 130. st. 4</w:t>
      </w:r>
      <w:r w:rsidRPr="00D264AE">
        <w:rPr>
          <w:szCs w:val="24"/>
        </w:rPr>
        <w:t>. Stečajnog zakona, spajaju se ispitno i izvještajno ročište te se prelazi na:</w:t>
      </w:r>
    </w:p>
    <w:p w:rsidRPr="00D264AE" w:rsidR="006A78F2" w:rsidP="006A78F2" w:rsidRDefault="006A78F2">
      <w:pPr>
        <w:jc w:val="both"/>
        <w:rPr>
          <w:szCs w:val="24"/>
        </w:rPr>
      </w:pPr>
    </w:p>
    <w:p w:rsidRPr="00D264AE" w:rsidR="006A78F2" w:rsidP="006A78F2" w:rsidRDefault="006A78F2">
      <w:pPr>
        <w:jc w:val="center"/>
        <w:rPr>
          <w:b/>
          <w:szCs w:val="24"/>
        </w:rPr>
      </w:pPr>
      <w:r w:rsidRPr="00D264AE">
        <w:rPr>
          <w:b/>
          <w:szCs w:val="24"/>
        </w:rPr>
        <w:t>SKUPŠTINU VJEROVNIKA S</w:t>
      </w:r>
    </w:p>
    <w:p w:rsidRPr="00D264AE" w:rsidR="006A78F2" w:rsidP="006A78F2" w:rsidRDefault="006A78F2">
      <w:pPr>
        <w:jc w:val="center"/>
        <w:rPr>
          <w:b/>
          <w:szCs w:val="24"/>
        </w:rPr>
      </w:pPr>
      <w:r w:rsidRPr="00D264AE">
        <w:rPr>
          <w:b/>
          <w:szCs w:val="24"/>
        </w:rPr>
        <w:t>IZVJEŠTAJNOG ROČIŠTA</w:t>
      </w:r>
    </w:p>
    <w:p w:rsidRPr="00D264AE" w:rsidR="006A78F2" w:rsidP="006A78F2" w:rsidRDefault="006A78F2">
      <w:pPr>
        <w:jc w:val="center"/>
        <w:rPr>
          <w:b/>
          <w:szCs w:val="24"/>
        </w:rPr>
      </w:pPr>
    </w:p>
    <w:p w:rsidRPr="00D264AE" w:rsidR="006A78F2" w:rsidP="006A78F2" w:rsidRDefault="005F70EA">
      <w:pPr>
        <w:ind w:firstLine="720"/>
        <w:jc w:val="both"/>
        <w:rPr>
          <w:szCs w:val="24"/>
        </w:rPr>
      </w:pPr>
      <w:r>
        <w:rPr>
          <w:szCs w:val="24"/>
        </w:rPr>
        <w:t xml:space="preserve">Utvrđuje se da je </w:t>
      </w:r>
      <w:r w:rsidRPr="00D264AE" w:rsidR="006A78F2">
        <w:rPr>
          <w:szCs w:val="24"/>
        </w:rPr>
        <w:t>na izvještajnom ročištu nazoč</w:t>
      </w:r>
      <w:r>
        <w:rPr>
          <w:szCs w:val="24"/>
        </w:rPr>
        <w:t>an</w:t>
      </w:r>
      <w:r w:rsidRPr="00D264AE" w:rsidR="006A78F2">
        <w:rPr>
          <w:szCs w:val="24"/>
        </w:rPr>
        <w:t xml:space="preserve"> vjerovni</w:t>
      </w:r>
      <w:r>
        <w:rPr>
          <w:szCs w:val="24"/>
        </w:rPr>
        <w:t>k</w:t>
      </w:r>
      <w:r w:rsidRPr="00D264AE" w:rsidR="006A78F2">
        <w:rPr>
          <w:szCs w:val="24"/>
        </w:rPr>
        <w:t xml:space="preserve"> koji </w:t>
      </w:r>
      <w:r>
        <w:rPr>
          <w:szCs w:val="24"/>
        </w:rPr>
        <w:t xml:space="preserve">je bio nazočan i na </w:t>
      </w:r>
      <w:r w:rsidRPr="00D264AE" w:rsidR="006A78F2">
        <w:rPr>
          <w:szCs w:val="24"/>
        </w:rPr>
        <w:t>ispitnom ročištu, i to</w:t>
      </w:r>
      <w:r w:rsidRPr="004F7AFE" w:rsidR="004F7AFE">
        <w:rPr>
          <w:szCs w:val="24"/>
        </w:rPr>
        <w:t xml:space="preserve"> </w:t>
      </w:r>
      <w:r w:rsidR="004F7AFE">
        <w:rPr>
          <w:szCs w:val="24"/>
        </w:rPr>
        <w:t>Mladen Crnjaković, zamjenik u ŽDO u Zagrebu za Republiku Hrvatsku, Ministarstvo financija, Porezna uprava utvrđene tražbine u iznosu od 176.547,45 kn.</w:t>
      </w:r>
    </w:p>
    <w:p w:rsidRPr="00D264AE" w:rsidR="006A78F2" w:rsidP="006A78F2" w:rsidRDefault="006A78F2">
      <w:pPr>
        <w:jc w:val="both"/>
        <w:rPr>
          <w:szCs w:val="24"/>
        </w:rPr>
      </w:pPr>
    </w:p>
    <w:p w:rsidRPr="003E6E30" w:rsidR="006A78F2" w:rsidP="006A78F2" w:rsidRDefault="006A78F2">
      <w:pPr>
        <w:ind w:firstLine="720"/>
        <w:jc w:val="both"/>
        <w:rPr>
          <w:szCs w:val="24"/>
        </w:rPr>
      </w:pPr>
      <w:r w:rsidRPr="003E6E30">
        <w:rPr>
          <w:szCs w:val="24"/>
        </w:rPr>
        <w:t>Sudac otvara raspravu i objavljuje da je dnevni red današnjeg izvještajnog ro</w:t>
      </w:r>
      <w:r w:rsidRPr="003E6E30">
        <w:rPr>
          <w:rFonts w:hint="eastAsia"/>
          <w:szCs w:val="24"/>
        </w:rPr>
        <w:t>č</w:t>
      </w:r>
      <w:r w:rsidRPr="003E6E30">
        <w:rPr>
          <w:szCs w:val="24"/>
        </w:rPr>
        <w:t>išta:</w:t>
      </w:r>
    </w:p>
    <w:p w:rsidRPr="005C325A" w:rsidR="006A78F2" w:rsidP="006A78F2" w:rsidRDefault="006A78F2">
      <w:pPr>
        <w:ind w:firstLine="720"/>
        <w:jc w:val="both"/>
        <w:rPr>
          <w:color w:val="FF0000"/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>Izvješ</w:t>
      </w:r>
      <w:r w:rsidRPr="0024013A">
        <w:rPr>
          <w:rFonts w:hint="eastAsia"/>
          <w:szCs w:val="24"/>
        </w:rPr>
        <w:t>ć</w:t>
      </w:r>
      <w:r w:rsidRPr="0024013A">
        <w:rPr>
          <w:szCs w:val="24"/>
        </w:rPr>
        <w:t>e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ajnog upravitelja o gospodarskom položaju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ajnog dužnika i njegovim uzrocima, u kojemu stečajni upravitelj predlaže da skupština vjerovnika donese sljedeće odluke:</w:t>
      </w:r>
    </w:p>
    <w:p w:rsidRPr="0024013A" w:rsidR="0024013A" w:rsidP="0024013A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 xml:space="preserve">- Prihvaća se u cijelosti Izvješće stečajnog upravitelja o </w:t>
      </w:r>
      <w:r>
        <w:rPr>
          <w:szCs w:val="24"/>
        </w:rPr>
        <w:t xml:space="preserve">gospodarskom položaju Stečajnog </w:t>
      </w:r>
      <w:r w:rsidRPr="0024013A">
        <w:rPr>
          <w:szCs w:val="24"/>
        </w:rPr>
        <w:t>dužnika i njegovim uzrocima;</w:t>
      </w:r>
    </w:p>
    <w:p w:rsidRPr="0024013A" w:rsidR="0024013A" w:rsidP="0024013A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>- Utvrđuje se kako nema mogućnosti za ponovno pokretanje poslovanja Stečajnog dužnika;</w:t>
      </w:r>
    </w:p>
    <w:p w:rsidR="0024013A" w:rsidP="0024013A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>- Prihvaćaju se do sada poduzete radnje stečajnog upravitelja.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>Poziva se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ajni upravitelj podnijeti izvješ</w:t>
      </w:r>
      <w:r w:rsidRPr="0024013A">
        <w:rPr>
          <w:rFonts w:hint="eastAsia"/>
          <w:szCs w:val="24"/>
        </w:rPr>
        <w:t>ć</w:t>
      </w:r>
      <w:r w:rsidRPr="0024013A">
        <w:rPr>
          <w:szCs w:val="24"/>
        </w:rPr>
        <w:t>e o gospodarskom položaju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 xml:space="preserve">ajnog dužnika i njegovim uzrocima. 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="001D38A4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>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ajni upravitelj usmeno izlaže kao u svom pisanom izvješ</w:t>
      </w:r>
      <w:r w:rsidRPr="0024013A">
        <w:rPr>
          <w:rFonts w:hint="eastAsia"/>
          <w:szCs w:val="24"/>
        </w:rPr>
        <w:t>ć</w:t>
      </w:r>
      <w:r w:rsidRPr="0024013A">
        <w:rPr>
          <w:szCs w:val="24"/>
        </w:rPr>
        <w:t>u, koje je sastavni dio ovog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 xml:space="preserve">ajnog spisa. </w:t>
      </w:r>
      <w:r w:rsidR="001D38A4">
        <w:rPr>
          <w:szCs w:val="24"/>
        </w:rPr>
        <w:t>Osim toga predlaže da se obustavi postupak zbog nedostatnosti mase za namirenje troškova stečajnog postupka primjenom čl. 293. Stečajnog zakona.</w:t>
      </w:r>
    </w:p>
    <w:p w:rsidR="001D38A4" w:rsidP="006A78F2" w:rsidRDefault="001D38A4">
      <w:pPr>
        <w:ind w:firstLine="720"/>
        <w:jc w:val="both"/>
        <w:rPr>
          <w:szCs w:val="24"/>
        </w:rPr>
      </w:pPr>
    </w:p>
    <w:p w:rsidR="006A78F2" w:rsidP="006A78F2" w:rsidRDefault="001D38A4">
      <w:pPr>
        <w:ind w:firstLine="720"/>
        <w:jc w:val="both"/>
        <w:rPr>
          <w:szCs w:val="24"/>
        </w:rPr>
      </w:pPr>
      <w:r>
        <w:rPr>
          <w:szCs w:val="24"/>
        </w:rPr>
        <w:t xml:space="preserve">Prisutni stečajni vjerovnik navodi da je suglasan s tim prijedlogom.  </w:t>
      </w:r>
    </w:p>
    <w:p w:rsidR="00D95A90" w:rsidP="006A78F2" w:rsidRDefault="00D95A90">
      <w:pPr>
        <w:ind w:firstLine="720"/>
        <w:jc w:val="both"/>
        <w:rPr>
          <w:szCs w:val="24"/>
        </w:rPr>
      </w:pPr>
    </w:p>
    <w:p w:rsidRPr="0024013A" w:rsidR="00D95A90" w:rsidP="006A78F2" w:rsidRDefault="00D95A90">
      <w:pPr>
        <w:ind w:firstLine="720"/>
        <w:jc w:val="both"/>
        <w:rPr>
          <w:szCs w:val="24"/>
        </w:rPr>
      </w:pPr>
      <w:r>
        <w:rPr>
          <w:szCs w:val="24"/>
        </w:rPr>
        <w:t>Stečajni upravitelj se obvezuje dostaviti predvidive troškove stečajnog postupka.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>Sudac upoznaje nazo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 xml:space="preserve">ne da prema 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l. 106. st 1. SZ-a pravo glasa imaju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 xml:space="preserve">ajni vjerovnici 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ije su tražbine utvr</w:t>
      </w:r>
      <w:r w:rsidRPr="0024013A">
        <w:rPr>
          <w:rFonts w:hint="eastAsia"/>
          <w:szCs w:val="24"/>
        </w:rPr>
        <w:t>đ</w:t>
      </w:r>
      <w:r w:rsidRPr="0024013A">
        <w:rPr>
          <w:szCs w:val="24"/>
        </w:rPr>
        <w:t xml:space="preserve">ene. Pravo glasa imaju i vjerovnici osporenih tražbina ako postojanje svoje tražbine dokazuju ovršnom ispravom, osim ako se javnom ili javnoovjerovljenom ispravom ne dokaže prestanak postojanja tražbine. 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 xml:space="preserve"> Na temelju odredbe 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>l. 106. st. 2. SZ-a smatra se da je na skupštini vjerovnika odluka donesena ako zbroj iznosa tražbina ste</w:t>
      </w:r>
      <w:r w:rsidRPr="0024013A">
        <w:rPr>
          <w:rFonts w:hint="eastAsia"/>
          <w:szCs w:val="24"/>
        </w:rPr>
        <w:t>č</w:t>
      </w:r>
      <w:r w:rsidRPr="0024013A">
        <w:rPr>
          <w:szCs w:val="24"/>
        </w:rPr>
        <w:t xml:space="preserve">ajnih vjerovnika koji su glasovali za neku odluku iznosi više od zbroja iznosa tražbina vjerovnika koji su glasovali protiv te odluke. 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 xml:space="preserve">Sudac obavještava vjerovnike kako </w:t>
      </w:r>
      <w:r w:rsidRPr="0024013A">
        <w:rPr>
          <w:rFonts w:hint="eastAsia"/>
          <w:szCs w:val="24"/>
        </w:rPr>
        <w:t>ć</w:t>
      </w:r>
      <w:r w:rsidRPr="0024013A">
        <w:rPr>
          <w:szCs w:val="24"/>
        </w:rPr>
        <w:t xml:space="preserve">e se glasovati dizanjem ruke. Nakon glasovanja  sudac </w:t>
      </w:r>
      <w:r w:rsidRPr="0024013A">
        <w:rPr>
          <w:rFonts w:hint="eastAsia"/>
          <w:szCs w:val="24"/>
        </w:rPr>
        <w:t>ć</w:t>
      </w:r>
      <w:r w:rsidRPr="0024013A">
        <w:rPr>
          <w:szCs w:val="24"/>
        </w:rPr>
        <w:t>e objaviti rezultate glasovanja.</w:t>
      </w:r>
    </w:p>
    <w:p w:rsidRPr="0024013A" w:rsidR="006A78F2" w:rsidP="006A78F2" w:rsidRDefault="006A78F2">
      <w:pPr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i/>
          <w:szCs w:val="24"/>
        </w:rPr>
      </w:pPr>
      <w:r w:rsidRPr="0024013A">
        <w:rPr>
          <w:szCs w:val="24"/>
        </w:rPr>
        <w:t>Prelazi se na glasovanje po prijedlogu stečajnog upravitelja.</w:t>
      </w:r>
      <w:r w:rsidRPr="0024013A">
        <w:rPr>
          <w:i/>
          <w:szCs w:val="24"/>
        </w:rPr>
        <w:t xml:space="preserve"> </w:t>
      </w:r>
    </w:p>
    <w:p w:rsidRPr="0024013A" w:rsidR="006A78F2" w:rsidP="006A78F2" w:rsidRDefault="006A78F2">
      <w:pPr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both"/>
        <w:rPr>
          <w:szCs w:val="24"/>
        </w:rPr>
      </w:pPr>
      <w:r w:rsidRPr="0024013A">
        <w:rPr>
          <w:szCs w:val="24"/>
        </w:rPr>
        <w:t xml:space="preserve">Stečajni vjerovnici donose sljedeće </w:t>
      </w:r>
    </w:p>
    <w:p w:rsidRPr="0024013A" w:rsidR="006A78F2" w:rsidP="006A78F2" w:rsidRDefault="006A78F2">
      <w:pPr>
        <w:ind w:firstLine="720"/>
        <w:jc w:val="both"/>
        <w:rPr>
          <w:szCs w:val="24"/>
        </w:rPr>
      </w:pPr>
    </w:p>
    <w:p w:rsidRPr="0024013A" w:rsidR="006A78F2" w:rsidP="006A78F2" w:rsidRDefault="006A78F2">
      <w:pPr>
        <w:ind w:firstLine="720"/>
        <w:jc w:val="center"/>
        <w:rPr>
          <w:szCs w:val="24"/>
        </w:rPr>
      </w:pPr>
      <w:r w:rsidRPr="0024013A">
        <w:rPr>
          <w:b/>
          <w:szCs w:val="24"/>
        </w:rPr>
        <w:t>ODLUKE</w:t>
      </w:r>
    </w:p>
    <w:p w:rsidRPr="0024013A" w:rsidR="006A78F2" w:rsidP="006A78F2" w:rsidRDefault="006A78F2">
      <w:pPr>
        <w:ind w:firstLine="720"/>
        <w:rPr>
          <w:szCs w:val="24"/>
        </w:rPr>
      </w:pPr>
    </w:p>
    <w:p w:rsidRPr="0024013A" w:rsidR="0024013A" w:rsidP="00F45E08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 xml:space="preserve">- Prihvaća se u cijelosti Izvješće stečajnog upravitelja o </w:t>
      </w:r>
      <w:r w:rsidR="00F45E08">
        <w:rPr>
          <w:szCs w:val="24"/>
        </w:rPr>
        <w:t xml:space="preserve">gospodarskom položaju Stečajnog </w:t>
      </w:r>
      <w:r w:rsidRPr="0024013A">
        <w:rPr>
          <w:szCs w:val="24"/>
        </w:rPr>
        <w:t>dužnika i njegovim uzrocima;</w:t>
      </w:r>
    </w:p>
    <w:p w:rsidRPr="0024013A" w:rsidR="0024013A" w:rsidP="0024013A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>- Utvrđuje se kako nema mogućnosti za ponovno pokretanje poslovanja Stečajnog dužnika;</w:t>
      </w:r>
    </w:p>
    <w:p w:rsidRPr="0024013A" w:rsidR="0024013A" w:rsidP="0024013A" w:rsidRDefault="0024013A">
      <w:pPr>
        <w:ind w:firstLine="720"/>
        <w:jc w:val="both"/>
        <w:rPr>
          <w:szCs w:val="24"/>
        </w:rPr>
      </w:pPr>
      <w:r w:rsidRPr="0024013A">
        <w:rPr>
          <w:szCs w:val="24"/>
        </w:rPr>
        <w:t>- Prihvaćaju se do sada poduzete radnje stečajnog upravitelja.</w:t>
      </w:r>
    </w:p>
    <w:p w:rsidR="00D557C9" w:rsidP="00D557C9" w:rsidRDefault="00D557C9">
      <w:pPr>
        <w:ind w:firstLine="720"/>
        <w:jc w:val="both"/>
        <w:rPr>
          <w:szCs w:val="24"/>
        </w:rPr>
      </w:pPr>
    </w:p>
    <w:p w:rsidRPr="00DF0FBC" w:rsidR="008825DE" w:rsidP="00D557C9" w:rsidRDefault="008825DE">
      <w:pPr>
        <w:ind w:firstLine="720"/>
        <w:jc w:val="both"/>
        <w:rPr>
          <w:szCs w:val="24"/>
        </w:rPr>
      </w:pPr>
    </w:p>
    <w:p w:rsidRPr="00A12183" w:rsidR="00D557C9" w:rsidP="004E5954" w:rsidRDefault="00D557C9">
      <w:pPr>
        <w:ind w:firstLine="708"/>
        <w:jc w:val="both"/>
        <w:rPr>
          <w:rFonts w:cs="Times New Roman"/>
          <w:b/>
        </w:rPr>
      </w:pPr>
      <w:r w:rsidRPr="00A12183">
        <w:rPr>
          <w:rFonts w:cs="Times New Roman"/>
        </w:rPr>
        <w:t xml:space="preserve">Ročište dovršeno u </w:t>
      </w:r>
      <w:r w:rsidR="00D95A90">
        <w:rPr>
          <w:rFonts w:cs="Times New Roman"/>
        </w:rPr>
        <w:t>09,33</w:t>
      </w:r>
      <w:r w:rsidR="004E5954">
        <w:rPr>
          <w:rFonts w:cs="Times New Roman"/>
        </w:rPr>
        <w:t xml:space="preserve"> </w:t>
      </w:r>
      <w:r w:rsidRPr="00A12183">
        <w:rPr>
          <w:rFonts w:cs="Times New Roman"/>
        </w:rPr>
        <w:t>sati.</w:t>
      </w:r>
      <w:r w:rsidRPr="00A12183">
        <w:rPr>
          <w:rFonts w:cs="Times New Roman"/>
          <w:b/>
        </w:rPr>
        <w:t xml:space="preserve"> </w:t>
      </w:r>
      <w:r w:rsidRPr="00A12183">
        <w:rPr>
          <w:rFonts w:cs="Times New Roman"/>
          <w:b/>
        </w:rPr>
        <w:tab/>
        <w:t xml:space="preserve"> </w:t>
      </w:r>
    </w:p>
    <w:p w:rsidRPr="00A12183" w:rsidR="00D557C9" w:rsidP="00D557C9" w:rsidRDefault="00D557C9">
      <w:pPr>
        <w:jc w:val="both"/>
        <w:rPr>
          <w:rFonts w:cs="Times New Roman"/>
          <w:color w:val="FF0000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>Zapisničar: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  Stečajni sudac: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</w:p>
    <w:p w:rsidRPr="00A12183" w:rsidR="00D557C9" w:rsidP="00D557C9" w:rsidRDefault="00D557C9">
      <w:pPr>
        <w:jc w:val="both"/>
        <w:rPr>
          <w:rFonts w:cs="Times New Roman"/>
        </w:rPr>
      </w:pPr>
      <w:r w:rsidRPr="00A12183">
        <w:rPr>
          <w:rFonts w:cs="Times New Roman"/>
        </w:rPr>
        <w:t xml:space="preserve">Monika Fuček 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        Radovan Raduka</w:t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</w:r>
      <w:r w:rsidRPr="00A12183">
        <w:rPr>
          <w:rFonts w:cs="Times New Roman"/>
        </w:rPr>
        <w:tab/>
        <w:t xml:space="preserve">  </w:t>
      </w:r>
    </w:p>
    <w:p w:rsidRPr="00A12183" w:rsidR="00D557C9" w:rsidP="00D557C9" w:rsidRDefault="00D557C9">
      <w:pPr>
        <w:jc w:val="both"/>
        <w:rPr>
          <w:rFonts w:cs="Times New Roman"/>
        </w:rPr>
      </w:pPr>
    </w:p>
    <w:p w:rsidRPr="00A12183" w:rsidR="00D557C9" w:rsidP="00D557C9" w:rsidRDefault="00D557C9">
      <w:pPr>
        <w:jc w:val="both"/>
        <w:rPr>
          <w:rFonts w:cs="Times New Roman"/>
        </w:rPr>
      </w:pPr>
    </w:p>
    <w:p w:rsidR="00D557C9" w:rsidP="00D557C9" w:rsidRDefault="00D557C9">
      <w:pPr>
        <w:ind w:left="2832" w:firstLine="708"/>
        <w:jc w:val="both"/>
        <w:rPr>
          <w:rFonts w:cs="Times New Roman"/>
        </w:rPr>
      </w:pPr>
    </w:p>
    <w:p w:rsidRPr="00A12183" w:rsidR="00C511B2" w:rsidP="00D557C9" w:rsidRDefault="00C511B2">
      <w:pPr>
        <w:ind w:left="2832" w:firstLine="708"/>
        <w:jc w:val="both"/>
        <w:rPr>
          <w:rFonts w:cs="Times New Roman"/>
        </w:rPr>
      </w:pPr>
    </w:p>
    <w:p w:rsidR="00D557C9" w:rsidP="00D557C9" w:rsidRDefault="00C511B2">
      <w:pPr>
        <w:ind w:left="2832" w:firstLine="708"/>
        <w:jc w:val="both"/>
      </w:pPr>
      <w:r>
        <w:rPr>
          <w:rFonts w:cs="Times New Roman"/>
        </w:rPr>
        <w:t>Stečajni upravitelj</w:t>
      </w:r>
      <w:r w:rsidRPr="00A12183" w:rsidR="00D557C9">
        <w:rPr>
          <w:rFonts w:cs="Times New Roman"/>
        </w:rPr>
        <w:t xml:space="preserve">: </w:t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 w:rsidRPr="00A12183" w:rsidR="00D557C9">
        <w:rPr>
          <w:rFonts w:cs="Times New Roman"/>
        </w:rPr>
        <w:tab/>
      </w:r>
      <w:r>
        <w:rPr>
          <w:rFonts w:cs="Times New Roman"/>
        </w:rPr>
        <w:t>Vjerovni</w:t>
      </w:r>
      <w:r w:rsidR="00D95A90">
        <w:rPr>
          <w:rFonts w:cs="Times New Roman"/>
        </w:rPr>
        <w:t>k</w:t>
      </w:r>
      <w:r w:rsidR="00D557C9">
        <w:t>:</w:t>
      </w:r>
    </w:p>
    <w:p w:rsidR="00D557C9" w:rsidP="00D557C9" w:rsidRDefault="00D557C9">
      <w:pPr>
        <w:jc w:val="both"/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Pr="00DF0FBC" w:rsidR="00D557C9" w:rsidP="00D557C9" w:rsidRDefault="00D557C9">
      <w:pPr>
        <w:ind w:firstLine="720"/>
        <w:jc w:val="both"/>
        <w:rPr>
          <w:rFonts w:ascii="Arial" w:hAnsi="Arial" w:cs="Arial"/>
          <w:sz w:val="22"/>
        </w:rPr>
      </w:pPr>
    </w:p>
    <w:p w:rsidR="000F058B" w:rsidP="006412DD" w:rsidRDefault="000F058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p w:rsidR="009C10EB" w:rsidP="006412DD" w:rsidRDefault="009C10EB">
      <w:pPr>
        <w:tabs>
          <w:tab w:val="left" w:pos="7088"/>
        </w:tabs>
        <w:jc w:val="both"/>
      </w:pPr>
    </w:p>
    <w:sectPr w:rsidR="009C10EB" w:rsidSect="00461F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A22" w:rsidP="00461FBF" w:rsidRDefault="00CF6A22">
      <w:r>
        <w:separator/>
      </w:r>
    </w:p>
  </w:endnote>
  <w:endnote w:type="continuationSeparator" w:id="0">
    <w:p w:rsidR="00CF6A22" w:rsidP="00461FBF" w:rsidRDefault="00CF6A2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10EB" w:rsidRDefault="009C10EB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10EB" w:rsidRDefault="009C10EB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10EB" w:rsidRDefault="009C10E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A22" w:rsidP="00461FBF" w:rsidRDefault="00CF6A22">
      <w:r>
        <w:separator/>
      </w:r>
    </w:p>
  </w:footnote>
  <w:footnote w:type="continuationSeparator" w:id="0">
    <w:p w:rsidR="00CF6A22" w:rsidP="00461FBF" w:rsidRDefault="00CF6A2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10EB" w:rsidRDefault="009C10E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2C1E" w:rsidR="009C10EB" w:rsidP="009C10EB" w:rsidRDefault="00E945F7">
    <w:pPr>
      <w:jc w:val="right"/>
    </w:pPr>
    <w:r>
      <w:t xml:space="preserve">                          </w:t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 w:rsidR="00461FBF">
          <w:fldChar w:fldCharType="begin"/>
        </w:r>
        <w:r w:rsidR="00461FBF">
          <w:instrText>PAGE   \* MERGEFORMAT</w:instrText>
        </w:r>
        <w:r w:rsidR="00461FBF">
          <w:fldChar w:fldCharType="separate"/>
        </w:r>
        <w:r w:rsidR="00A175D2">
          <w:rPr>
            <w:noProof/>
          </w:rPr>
          <w:t>4</w:t>
        </w:r>
        <w:r w:rsidR="00461FBF">
          <w:fldChar w:fldCharType="end"/>
        </w:r>
        <w:r w:rsidR="00461FBF">
          <w:t xml:space="preserve">  </w:t>
        </w:r>
        <w:r>
          <w:t xml:space="preserve">                                    </w:t>
        </w:r>
      </w:sdtContent>
    </w:sdt>
    <w:r w:rsidRPr="00213DFD" w:rsidR="00461FBF">
      <w:tab/>
    </w:r>
    <w:r w:rsidRPr="00072C1E" w:rsidR="009C10EB">
      <w:t>31. St-</w:t>
    </w:r>
    <w:r w:rsidR="009C10EB">
      <w:t>3571</w:t>
    </w:r>
    <w:r w:rsidRPr="00072C1E" w:rsidR="009C10EB">
      <w:t>/20</w:t>
    </w:r>
    <w:r w:rsidR="009C10EB">
      <w:t>16</w:t>
    </w:r>
  </w:p>
  <w:p w:rsidR="00461FBF" w:rsidP="00461FBF" w:rsidRDefault="00461FBF">
    <w:pPr>
      <w:pStyle w:val="Zaglavlje"/>
    </w:pPr>
  </w:p>
  <w:p w:rsidR="00461FBF" w:rsidP="00461FBF" w:rsidRDefault="00461FBF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10EB" w:rsidRDefault="009C10E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B2FB9"/>
    <w:multiLevelType w:val="hybridMultilevel"/>
    <w:tmpl w:val="6EE0085E"/>
    <w:lvl w:ilvl="0" w:tplc="B5A4C648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DD1E64"/>
    <w:multiLevelType w:val="hybridMultilevel"/>
    <w:tmpl w:val="8F16E70E"/>
    <w:lvl w:ilvl="0" w:tplc="8772BF6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E3221"/>
    <w:multiLevelType w:val="hybridMultilevel"/>
    <w:tmpl w:val="D1B47ECC"/>
    <w:lvl w:ilvl="0" w:tplc="F808E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47E58"/>
    <w:multiLevelType w:val="hybridMultilevel"/>
    <w:tmpl w:val="9944364E"/>
    <w:lvl w:ilvl="0" w:tplc="20802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1297A"/>
    <w:multiLevelType w:val="hybridMultilevel"/>
    <w:tmpl w:val="5EAEB07C"/>
    <w:lvl w:ilvl="0" w:tplc="69C06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37ACD"/>
    <w:rsid w:val="000521E3"/>
    <w:rsid w:val="00064066"/>
    <w:rsid w:val="00072C1E"/>
    <w:rsid w:val="00080B1C"/>
    <w:rsid w:val="000820C1"/>
    <w:rsid w:val="00091685"/>
    <w:rsid w:val="000B04CE"/>
    <w:rsid w:val="000C4266"/>
    <w:rsid w:val="000C714A"/>
    <w:rsid w:val="000C780C"/>
    <w:rsid w:val="000D72A1"/>
    <w:rsid w:val="000F058B"/>
    <w:rsid w:val="0010404D"/>
    <w:rsid w:val="00113A73"/>
    <w:rsid w:val="001211B8"/>
    <w:rsid w:val="001604A0"/>
    <w:rsid w:val="001876FD"/>
    <w:rsid w:val="001B2E4E"/>
    <w:rsid w:val="001D38A4"/>
    <w:rsid w:val="001E2DDD"/>
    <w:rsid w:val="001E2F3A"/>
    <w:rsid w:val="001F11DA"/>
    <w:rsid w:val="001F40CC"/>
    <w:rsid w:val="00213DFD"/>
    <w:rsid w:val="0023466B"/>
    <w:rsid w:val="0024013A"/>
    <w:rsid w:val="00241C63"/>
    <w:rsid w:val="0028489A"/>
    <w:rsid w:val="002878D5"/>
    <w:rsid w:val="002D65E5"/>
    <w:rsid w:val="002D71C7"/>
    <w:rsid w:val="003015B5"/>
    <w:rsid w:val="00304E7B"/>
    <w:rsid w:val="00345CF7"/>
    <w:rsid w:val="00372532"/>
    <w:rsid w:val="00373AAD"/>
    <w:rsid w:val="00374A56"/>
    <w:rsid w:val="003B08AB"/>
    <w:rsid w:val="003D5FFA"/>
    <w:rsid w:val="003F0DC0"/>
    <w:rsid w:val="0040042B"/>
    <w:rsid w:val="00404B1D"/>
    <w:rsid w:val="00404DCB"/>
    <w:rsid w:val="00410229"/>
    <w:rsid w:val="00416644"/>
    <w:rsid w:val="00453CEB"/>
    <w:rsid w:val="00461FBF"/>
    <w:rsid w:val="00465896"/>
    <w:rsid w:val="00467120"/>
    <w:rsid w:val="00477295"/>
    <w:rsid w:val="004926D5"/>
    <w:rsid w:val="004C018F"/>
    <w:rsid w:val="004D2DCF"/>
    <w:rsid w:val="004D3336"/>
    <w:rsid w:val="004E5954"/>
    <w:rsid w:val="004E596F"/>
    <w:rsid w:val="004E79F5"/>
    <w:rsid w:val="004F7AFE"/>
    <w:rsid w:val="00503161"/>
    <w:rsid w:val="00536483"/>
    <w:rsid w:val="00545398"/>
    <w:rsid w:val="00547586"/>
    <w:rsid w:val="00554B1A"/>
    <w:rsid w:val="00560634"/>
    <w:rsid w:val="00572497"/>
    <w:rsid w:val="00586762"/>
    <w:rsid w:val="005A11A3"/>
    <w:rsid w:val="005A37BA"/>
    <w:rsid w:val="005D4F98"/>
    <w:rsid w:val="005D673D"/>
    <w:rsid w:val="005F70EA"/>
    <w:rsid w:val="0061594C"/>
    <w:rsid w:val="00633856"/>
    <w:rsid w:val="006412DD"/>
    <w:rsid w:val="00641312"/>
    <w:rsid w:val="00650FE8"/>
    <w:rsid w:val="006761AC"/>
    <w:rsid w:val="006862AB"/>
    <w:rsid w:val="006A78F2"/>
    <w:rsid w:val="006B0A77"/>
    <w:rsid w:val="006B76D1"/>
    <w:rsid w:val="006C56FC"/>
    <w:rsid w:val="006C61F7"/>
    <w:rsid w:val="006E2CE4"/>
    <w:rsid w:val="006F77D8"/>
    <w:rsid w:val="0070560D"/>
    <w:rsid w:val="00741EE7"/>
    <w:rsid w:val="00752731"/>
    <w:rsid w:val="007564D1"/>
    <w:rsid w:val="00774833"/>
    <w:rsid w:val="00775CE4"/>
    <w:rsid w:val="0079241A"/>
    <w:rsid w:val="007D5E24"/>
    <w:rsid w:val="007E32AE"/>
    <w:rsid w:val="007E70F3"/>
    <w:rsid w:val="008023C1"/>
    <w:rsid w:val="0082412D"/>
    <w:rsid w:val="008324AB"/>
    <w:rsid w:val="00845964"/>
    <w:rsid w:val="00865557"/>
    <w:rsid w:val="0087548B"/>
    <w:rsid w:val="008825DE"/>
    <w:rsid w:val="00890CD6"/>
    <w:rsid w:val="00893B8A"/>
    <w:rsid w:val="008B0697"/>
    <w:rsid w:val="008B3D12"/>
    <w:rsid w:val="008C5425"/>
    <w:rsid w:val="008C7BBE"/>
    <w:rsid w:val="008E5A1D"/>
    <w:rsid w:val="009102AE"/>
    <w:rsid w:val="00934113"/>
    <w:rsid w:val="0094422D"/>
    <w:rsid w:val="009501E5"/>
    <w:rsid w:val="009621D3"/>
    <w:rsid w:val="0096510C"/>
    <w:rsid w:val="00976D04"/>
    <w:rsid w:val="009777F6"/>
    <w:rsid w:val="00992FEA"/>
    <w:rsid w:val="009937F6"/>
    <w:rsid w:val="009A2733"/>
    <w:rsid w:val="009C10EB"/>
    <w:rsid w:val="009C1D8B"/>
    <w:rsid w:val="009D0004"/>
    <w:rsid w:val="009E2487"/>
    <w:rsid w:val="00A01687"/>
    <w:rsid w:val="00A0232A"/>
    <w:rsid w:val="00A059F6"/>
    <w:rsid w:val="00A119AC"/>
    <w:rsid w:val="00A14D91"/>
    <w:rsid w:val="00A15DF3"/>
    <w:rsid w:val="00A175D2"/>
    <w:rsid w:val="00A17913"/>
    <w:rsid w:val="00A46DED"/>
    <w:rsid w:val="00A600F1"/>
    <w:rsid w:val="00A608B5"/>
    <w:rsid w:val="00A874F7"/>
    <w:rsid w:val="00A92C7C"/>
    <w:rsid w:val="00AB5BBF"/>
    <w:rsid w:val="00AB7FF1"/>
    <w:rsid w:val="00AE088E"/>
    <w:rsid w:val="00B002F0"/>
    <w:rsid w:val="00B04454"/>
    <w:rsid w:val="00B46C8D"/>
    <w:rsid w:val="00B6107D"/>
    <w:rsid w:val="00B8026D"/>
    <w:rsid w:val="00B802CF"/>
    <w:rsid w:val="00B96258"/>
    <w:rsid w:val="00B964EB"/>
    <w:rsid w:val="00BB7EF2"/>
    <w:rsid w:val="00BC081D"/>
    <w:rsid w:val="00BC11F7"/>
    <w:rsid w:val="00BD520A"/>
    <w:rsid w:val="00BE1139"/>
    <w:rsid w:val="00BE2F47"/>
    <w:rsid w:val="00BE35AF"/>
    <w:rsid w:val="00BE7A46"/>
    <w:rsid w:val="00BF1137"/>
    <w:rsid w:val="00C31205"/>
    <w:rsid w:val="00C44D8C"/>
    <w:rsid w:val="00C511B2"/>
    <w:rsid w:val="00C52AB6"/>
    <w:rsid w:val="00C5512A"/>
    <w:rsid w:val="00C601EE"/>
    <w:rsid w:val="00C6258A"/>
    <w:rsid w:val="00C766A5"/>
    <w:rsid w:val="00CB6997"/>
    <w:rsid w:val="00CC6172"/>
    <w:rsid w:val="00CC6F22"/>
    <w:rsid w:val="00CD3D4D"/>
    <w:rsid w:val="00CF677F"/>
    <w:rsid w:val="00CF6A22"/>
    <w:rsid w:val="00D0461E"/>
    <w:rsid w:val="00D049E8"/>
    <w:rsid w:val="00D142C0"/>
    <w:rsid w:val="00D257CE"/>
    <w:rsid w:val="00D425B0"/>
    <w:rsid w:val="00D53186"/>
    <w:rsid w:val="00D557C9"/>
    <w:rsid w:val="00D7256F"/>
    <w:rsid w:val="00D762FD"/>
    <w:rsid w:val="00D90EEB"/>
    <w:rsid w:val="00D95A90"/>
    <w:rsid w:val="00DC1016"/>
    <w:rsid w:val="00DF35B5"/>
    <w:rsid w:val="00DF3C3E"/>
    <w:rsid w:val="00E0520D"/>
    <w:rsid w:val="00E50E6F"/>
    <w:rsid w:val="00E945F7"/>
    <w:rsid w:val="00EB5A30"/>
    <w:rsid w:val="00ED01ED"/>
    <w:rsid w:val="00EE49C0"/>
    <w:rsid w:val="00EF396A"/>
    <w:rsid w:val="00F06928"/>
    <w:rsid w:val="00F161DB"/>
    <w:rsid w:val="00F337BC"/>
    <w:rsid w:val="00F402BF"/>
    <w:rsid w:val="00F45E08"/>
    <w:rsid w:val="00F7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175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75D2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75D2"/>
    <w:rPr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75D2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75D2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D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5D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5D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5D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2020.</izvorni_sadrzaj>
    <derivirana_varijabla naziv="DomainObject.StvarniPocetakDatum_1">13. listopada 2020.</derivirana_varijabla>
  </DomainObject.StvarniPocetakDatum>
  <DomainObject.StvarniZavrsetakDatum>
    <izvorni_sadrzaj>13. listopada 2020.</izvorni_sadrzaj>
    <derivirana_varijabla naziv="DomainObject.StvarniZavrsetakDatum_1">13. listopada 2020.</derivirana_varijabla>
  </DomainObject.StvarniZavrsetakDatum>
  <DomainObject.PlaniraniZavrsetakDatum>
    <izvorni_sadrzaj>13. listopada 2020.</izvorni_sadrzaj>
    <derivirana_varijabla naziv="DomainObject.PlaniraniZavrsetakDatum_1">13. listopada 2020.</derivirana_varijabla>
  </DomainObject.PlaniraniZavrsetakDatum>
  <DomainObject.PlaniraniPocetakDatum>
    <izvorni_sadrzaj>13. listopada 2020.</izvorni_sadrzaj>
    <derivirana_varijabla naziv="DomainObject.PlaniraniPocetakDatum_1">13. listopada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2020.</izvorni_sadrzaj>
    <derivirana_varijabla naziv="DomainObject.Zapisnik.DatumKreiranja_1">13.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St-3571/2016-46</izvorni_sadrzaj>
    <derivirana_varijabla naziv="DomainObject.Zapisnik.Oznaka_1">St-3571/2016-46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3571</izvorni_sadrzaj>
    <derivirana_varijabla naziv="DomainObject.Predmet.Broj_1">3571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St-3571/2016</izvorni_sadrzaj>
    <derivirana_varijabla naziv="DomainObject.Predmet.OznakaBroj_1">St-3571/2016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CENTROMIL d.o.o. zastupanog po punomoćniku Ivan Milak</izvorni_sadrzaj>
    <derivirana_varijabla naziv="DomainObject.Predmet.ProtustrankaFormated_1">  CENTROMIL d.o.o. zastupanog po punomoćniku Ivan Milak</derivirana_varijabla>
  </DomainObject.Predmet.ProtustrankaFormated>
  <DomainObject.Predmet.ProtustrankaFormatedOIB>
    <izvorni_sadrzaj>  CENTROMIL d.o.o., OIB 78003756864 zastupanog po punomoćniku Ivan Milak</izvorni_sadrzaj>
    <derivirana_varijabla naziv="DomainObject.Predmet.ProtustrankaFormatedOIB_1">  CENTROMIL d.o.o., OIB 78003756864 zastupanog po punomoćniku Ivan Milak</derivirana_varijabla>
  </DomainObject.Predmet.ProtustrankaFormatedOIB>
  <DomainObject.Predmet.ProtustrankaFormatedWithAdress>
    <izvorni_sadrzaj> CENTROMIL d.o.o., Samoborska cesta  100 B, 10000 Zagreb zastupanog po punomoćniku Ivan Milak</izvorni_sadrzaj>
    <derivirana_varijabla naziv="DomainObject.Predmet.ProtustrankaFormatedWithAdress_1"> CENTROMIL d.o.o., Samoborska cesta  100 B, 10000 Zagreb zastupanog po punomoćniku Ivan Milak</derivirana_varijabla>
  </DomainObject.Predmet.ProtustrankaFormatedWithAdress>
  <DomainObject.Predmet.ProtustrankaFormatedWithAdressOIB>
    <izvorni_sadrzaj> CENTROMIL d.o.o., OIB 78003756864, Samoborska cesta  100 B, 10000 Zagreb zastupanog po punomoćniku Ivan Milak</izvorni_sadrzaj>
    <derivirana_varijabla naziv="DomainObject.Predmet.ProtustrankaFormatedWithAdressOIB_1"> CENTROMIL d.o.o., OIB 78003756864, Samoborska cesta  100 B, 10000 Zagreb zastupanog po punomoćniku Ivan Milak</derivirana_varijabla>
  </DomainObject.Predmet.ProtustrankaFormatedWithAdressOIB>
  <DomainObject.Predmet.ProtustrankaWithAdress>
    <izvorni_sadrzaj>CENTROMIL d.o.o. Samoborska cesta  100 B, 10000 Zagreb</izvorni_sadrzaj>
    <derivirana_varijabla naziv="DomainObject.Predmet.ProtustrankaWithAdress_1">CENTROMIL d.o.o. Samoborska cesta  100 B, 10000 Zagreb</derivirana_varijabla>
  </DomainObject.Predmet.ProtustrankaWithAdress>
  <DomainObject.Predmet.ProtustrankaWithAdressOIB>
    <izvorni_sadrzaj>CENTROMIL d.o.o., OIB 78003756864, Samoborska cesta  100 B, 10000 Zagreb</izvorni_sadrzaj>
    <derivirana_varijabla naziv="DomainObject.Predmet.ProtustrankaWithAdressOIB_1">CENTROMIL d.o.o., OIB 78003756864, Samoborska cesta  100 B, 10000 Zagreb</derivirana_varijabla>
  </DomainObject.Predmet.ProtustrankaWithAdressOIB>
  <DomainObject.Predmet.ProtustrankaNazivFormated>
    <izvorni_sadrzaj>CENTROMIL d.o.o.</izvorni_sadrzaj>
    <derivirana_varijabla naziv="DomainObject.Predmet.ProtustrankaNazivFormated_1">CENTROMIL d.o.o.</derivirana_varijabla>
  </DomainObject.Predmet.ProtustrankaNazivFormated>
  <DomainObject.Predmet.ProtustrankaNazivFormatedOIB>
    <izvorni_sadrzaj>CENTROMIL d.o.o., OIB 78003756864</izvorni_sadrzaj>
    <derivirana_varijabla naziv="DomainObject.Predmet.ProtustrankaNazivFormatedOIB_1">CENTROMIL d.o.o., OIB 78003756864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CENTROMIL d.o.o. zastupanog po punomoćniku Ivan Milak</item>
    </izvorni_sadrzaj>
    <derivirana_varijabla naziv="DomainObject.Predmet.ProtuStrankaListFormated_1">
      <item>CENTROMIL d.o.o. zastupanog po punomoćniku Ivan Milak</item>
    </derivirana_varijabla>
  </DomainObject.Predmet.ProtuStrankaListFormated>
  <DomainObject.Predmet.ProtuStrankaListFormatedOIB>
    <izvorni_sadrzaj>
      <item>CENTROMIL d.o.o., OIB 78003756864 zastupanog po punomoćniku Ivan Milak</item>
    </izvorni_sadrzaj>
    <derivirana_varijabla naziv="DomainObject.Predmet.ProtuStrankaListFormatedOIB_1">
      <item>CENTROMIL d.o.o., OIB 78003756864 zastupanog po punomoćniku Ivan Milak</item>
    </derivirana_varijabla>
  </DomainObject.Predmet.ProtuStrankaListFormatedOIB>
  <DomainObject.Predmet.ProtuStrankaListFormatedWithAdress>
    <izvorni_sadrzaj>
      <item>CENTROMIL d.o.o., Samoborska cesta  100 B, 10000 Zagreb zastupanog po punomoćniku Ivan Milak</item>
    </izvorni_sadrzaj>
    <derivirana_varijabla naziv="DomainObject.Predmet.ProtuStrankaListFormatedWithAdress_1">
      <item>CENTROMIL d.o.o., Samoborska cesta  100 B, 10000 Zagreb zastupanog po punomoćniku Ivan Milak</item>
    </derivirana_varijabla>
  </DomainObject.Predmet.ProtuStrankaListFormatedWithAdress>
  <DomainObject.Predmet.ProtuStrankaListFormatedWithAdressOIB>
    <izvorni_sadrzaj>
      <item>CENTROMIL d.o.o., OIB 78003756864, Samoborska cesta  100 B, 10000 Zagreb zastupanog po punomoćniku Ivan Milak</item>
    </izvorni_sadrzaj>
    <derivirana_varijabla naziv="DomainObject.Predmet.ProtuStrankaListFormatedWithAdressOIB_1">
      <item>CENTROMIL d.o.o., OIB 78003756864, Samoborska cesta  100 B, 10000 Zagreb zastupanog po punomoćniku Ivan Milak</item>
    </derivirana_varijabla>
  </DomainObject.Predmet.ProtuStrankaListFormatedWithAdressOIB>
  <DomainObject.Predmet.ProtuStrankaListNazivFormated>
    <izvorni_sadrzaj>
      <item>CENTROMIL d.o.o.</item>
    </izvorni_sadrzaj>
    <derivirana_varijabla naziv="DomainObject.Predmet.ProtuStrankaListNazivFormated_1">
      <item>CENTROMIL d.o.o.</item>
    </derivirana_varijabla>
  </DomainObject.Predmet.ProtuStrankaListNazivFormated>
  <DomainObject.Predmet.ProtuStrankaListNazivFormatedOIB>
    <izvorni_sadrzaj>
      <item>CENTROMIL d.o.o., OIB 78003756864</item>
    </izvorni_sadrzaj>
    <derivirana_varijabla naziv="DomainObject.Predmet.ProtuStrankaListNazivFormatedOIB_1">
      <item>CENTROMIL d.o.o., OIB 78003756864</item>
    </derivirana_varijabla>
  </DomainObject.Predmet.ProtuStrankaListNazivFormatedOIB>
  <DomainObject.Predmet.OstaliListFormated>
    <izvorni_sadrzaj>
      <item>Ivan Milak punomoćnik sudionika u postupku CENTROMIL d.o.o.</item>
    </izvorni_sadrzaj>
    <derivirana_varijabla naziv="DomainObject.Predmet.OstaliListFormated_1">
      <item>Ivan Milak punomoćnik sudionika u postupku CENTROMIL d.o.o.</item>
    </derivirana_varijabla>
  </DomainObject.Predmet.OstaliListFormated>
  <DomainObject.Predmet.OstaliListFormatedOIB>
    <izvorni_sadrzaj>
      <item>Ivan Milak, OIB 84200530170 punomoćnik sudionika u postupku CENTROMIL d.o.o.</item>
    </izvorni_sadrzaj>
    <derivirana_varijabla naziv="DomainObject.Predmet.OstaliListFormatedOIB_1">
      <item>Ivan Milak, OIB 84200530170 punomoćnik sudionika u postupku CENTROMIL d.o.o.</item>
    </derivirana_varijabla>
  </DomainObject.Predmet.OstaliListFormatedOIB>
  <DomainObject.Predmet.OstaliListFormatedWithAdress>
    <izvorni_sadrzaj>
      <item>Ivan Milak, Ulica Josipa Hatzea 8, 10000 Zagreb punomoćnik sudionika u postupku CENTROMIL d.o.o.</item>
    </izvorni_sadrzaj>
    <derivirana_varijabla naziv="DomainObject.Predmet.OstaliListFormatedWithAdress_1">
      <item>Ivan Milak, Ulica Josipa Hatzea 8, 10000 Zagreb punomoćnik sudionika u postupku CENTROMIL d.o.o.</item>
    </derivirana_varijabla>
  </DomainObject.Predmet.OstaliListFormatedWithAdress>
  <DomainObject.Predmet.OstaliListFormatedWithAdressOIB>
    <izvorni_sadrzaj>
      <item>Ivan Milak, OIB 84200530170, Ulica Josipa Hatzea 8, 10000 Zagreb punomoćnik sudionika u postupku CENTROMIL d.o.o.</item>
    </izvorni_sadrzaj>
    <derivirana_varijabla naziv="DomainObject.Predmet.OstaliListFormatedWithAdressOIB_1">
      <item>Ivan Milak, OIB 84200530170, Ulica Josipa Hatzea 8, 10000 Zagreb punomoćnik sudionika u postupku CENTROMIL d.o.o.</item>
    </derivirana_varijabla>
  </DomainObject.Predmet.OstaliListFormatedWithAdressOIB>
  <DomainObject.Predmet.OstaliListNazivFormated>
    <izvorni_sadrzaj>
      <item>Ivan Milak</item>
    </izvorni_sadrzaj>
    <derivirana_varijabla naziv="DomainObject.Predmet.OstaliListNazivFormated_1">
      <item>Ivan Milak</item>
    </derivirana_varijabla>
  </DomainObject.Predmet.OstaliListNazivFormated>
  <DomainObject.Predmet.OstaliListNazivFormatedOIB>
    <izvorni_sadrzaj>
      <item>Ivan Milak, OIB 84200530170</item>
    </izvorni_sadrzaj>
    <derivirana_varijabla naziv="DomainObject.Predmet.OstaliListNazivFormatedOIB_1">
      <item>Ivan Milak, OIB 84200530170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2020.</izvorni_sadrzaj>
    <derivirana_varijabla naziv="DomainObject.Datum_1">13. listopada 2020.</derivirana_varijabla>
  </DomainObject.Datum>
  <DomainObject.PoslovniBrojDokumenta>
    <izvorni_sadrzaj>St-3571/2016-46</izvorni_sadrzaj>
    <derivirana_varijabla naziv="DomainObject.PoslovniBrojDokumenta_1">St-3571/2016-46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CENTROMIL d.o.o.</izvorni_sadrzaj>
    <derivirana_varijabla naziv="DomainObject.Predmet.ProtustrankaIDrugi_1">CENTROMIL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CENTROMIL d.o.o., OIB 78003756864, Samoborska cesta  100 B, 10000 Zagreb</izvorni_sadrzaj>
    <derivirana_varijabla naziv="DomainObject.Predmet.ProtustrankaIDrugiAdressOIB_1">CENTROMIL d.o.o., OIB 78003756864, Samoborska cesta  100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CENTROMIL d.o.o.</item>
      <item>Ivan Milak</item>
    </izvorni_sadrzaj>
    <derivirana_varijabla naziv="DomainObject.Predmet.SudioniciListNaziv_1">
      <item>FINA Regionalni centar Zagreb</item>
      <item>CENTROMIL d.o.o.</item>
      <item>Ivan Milak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CENTROMIL d.o.o., OIB 78003756864, Samoborska cesta  100 B,10000 Zagreb</item>
      <item>Ivan Milak, OIB 84200530170, Ulica Josipa Hatzea 8,10000 Zagreb</item>
    </izvorni_sadrzaj>
    <derivirana_varijabla naziv="DomainObject.Predmet.SudioniciListAdressOIB_1">
      <item>FINA Regionalni centar Zagreb, OIB 85821130368, Trg svibanjskih žrtava 1995. br. 1,10000 Zagreb</item>
      <item>CENTROMIL d.o.o., OIB 78003756864, Samoborska cesta  100 B,10000 Zagreb</item>
      <item>Ivan Milak, OIB 84200530170, Ulica Josipa Hatzea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78003756864</item>
      <item>, OIB 84200530170</item>
    </izvorni_sadrzaj>
    <derivirana_varijabla naziv="DomainObject.Predmet.SudioniciListNazivOIB_1">
      <item>, OIB 85821130368</item>
      <item>, OIB 78003756864</item>
      <item>, OIB 84200530170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2016.</izvorni_sadrzaj>
    <derivirana_varijabla naziv="DomainObject.Predmet.DatumPocetkaProcesa_1">11. travnja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C4BA7-1C47-46D4-8E9D-8CC976919DC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817</properties:Words>
  <properties:Characters>4911</properties:Characters>
  <properties:Lines>249</properties:Lines>
  <properties:Paragraphs>92</properties:Paragraphs>
  <properties:TotalTime>56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2020-10-12T07:29:00Z</dcterms:created>
  <dc:creator>Monika Fuček</dc:creator>
  <cp:lastModifiedBy>Monika Fuček</cp:lastModifiedBy>
  <cp:lastPrinted>2020-10-13T07:34:00Z</cp:lastPrinted>
  <dcterms:modified xmlns:xsi="http://www.w3.org/2001/XMLSchema-instance" xsi:type="dcterms:W3CDTF">2020-10-13T07:37:00Z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St-3571/2016-46 / Zapisnik - Ispitno ročište (St-3571-2016-zapisnik-13-10-2020.docx)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